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宋体" w:hAnsi="宋体" w:eastAsia="宋体" w:cs="宋体"/>
          <w:b/>
          <w:bCs/>
          <w:color w:val="3D3D3D"/>
          <w:kern w:val="0"/>
          <w:sz w:val="36"/>
          <w:szCs w:val="36"/>
          <w:lang w:val="en-US" w:eastAsia="zh-CN" w:bidi="ar"/>
        </w:rPr>
      </w:pPr>
    </w:p>
    <w:p>
      <w:pPr>
        <w:pStyle w:val="4"/>
        <w:jc w:val="center"/>
        <w:rPr>
          <w:rFonts w:ascii="宋体" w:hAnsi="宋体" w:eastAsia="宋体" w:cs="宋体"/>
          <w:b/>
          <w:bCs/>
          <w:color w:val="3D3D3D"/>
          <w:kern w:val="0"/>
          <w:sz w:val="36"/>
          <w:szCs w:val="36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overflowPunct/>
        <w:bidi w:val="0"/>
        <w:snapToGrid/>
        <w:spacing w:line="500" w:lineRule="exact"/>
        <w:jc w:val="center"/>
        <w:textAlignment w:val="auto"/>
      </w:pPr>
      <w:r>
        <w:rPr>
          <w:rFonts w:hint="eastAsia" w:asciiTheme="majorEastAsia" w:hAnsiTheme="majorEastAsia" w:eastAsiaTheme="majorEastAsia" w:cstheme="majorEastAsia"/>
          <w:b/>
          <w:bCs/>
          <w:color w:val="3D3D3D"/>
          <w:kern w:val="0"/>
          <w:sz w:val="44"/>
          <w:szCs w:val="44"/>
          <w:lang w:val="en-US" w:eastAsia="zh-CN" w:bidi="ar"/>
        </w:rPr>
        <w:t>兴宁市2021年公租房配租实施方案（公示稿）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根据《广东省住房保障办法》《梅州市公共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租赁住房实施细则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》等相关规定，</w:t>
      </w:r>
      <w:r>
        <w:rPr>
          <w:rFonts w:ascii="仿宋" w:hAnsi="仿宋" w:eastAsia="仿宋" w:cs="仿宋"/>
          <w:i w:val="0"/>
          <w:iCs w:val="0"/>
          <w:caps w:val="0"/>
          <w:smallCaps w:val="0"/>
          <w:color w:val="333333"/>
          <w:spacing w:val="0"/>
          <w:sz w:val="30"/>
          <w:szCs w:val="30"/>
        </w:rPr>
        <w:t>为确保本次公租房配租工作公开、公平、公正且有序进行，根据我</w:t>
      </w:r>
      <w:r>
        <w:rPr>
          <w:rFonts w:ascii="仿宋" w:hAnsi="仿宋" w:eastAsia="仿宋" w:cs="仿宋"/>
          <w:i w:val="0"/>
          <w:iCs w:val="0"/>
          <w:caps w:val="0"/>
          <w:smallCaps w:val="0"/>
          <w:color w:val="333333"/>
          <w:spacing w:val="0"/>
          <w:sz w:val="30"/>
          <w:szCs w:val="30"/>
          <w:lang w:eastAsia="zh-CN"/>
        </w:rPr>
        <w:t>市</w:t>
      </w:r>
      <w:r>
        <w:rPr>
          <w:rFonts w:ascii="仿宋" w:hAnsi="仿宋" w:eastAsia="仿宋" w:cs="仿宋"/>
          <w:i w:val="0"/>
          <w:iCs w:val="0"/>
          <w:caps w:val="0"/>
          <w:smallCaps w:val="0"/>
          <w:color w:val="333333"/>
          <w:spacing w:val="0"/>
          <w:sz w:val="30"/>
          <w:szCs w:val="30"/>
        </w:rPr>
        <w:t>实际情况，制定本方案。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</w:rPr>
        <w:t>一、</w:t>
      </w: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  <w:lang w:eastAsia="zh-CN"/>
        </w:rPr>
        <w:t>房源和申报对象</w:t>
      </w: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</w:rPr>
        <w:t>情况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smallCaps w:val="0"/>
          <w:color w:val="333333"/>
          <w:spacing w:val="0"/>
          <w:sz w:val="30"/>
          <w:szCs w:val="30"/>
        </w:rPr>
        <w:t>（一）房源情况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smallCaps w:val="0"/>
          <w:color w:val="333333"/>
          <w:spacing w:val="0"/>
          <w:sz w:val="30"/>
          <w:szCs w:val="30"/>
          <w:lang w:eastAsia="zh-CN"/>
        </w:rPr>
        <w:t>：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本次进行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房源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共</w:t>
      </w:r>
      <w:r>
        <w:rPr>
          <w:rFonts w:ascii="仿宋" w:hAnsi="仿宋" w:eastAsia="仿宋" w:cs="仿宋"/>
          <w:color w:val="3D3D3D"/>
          <w:kern w:val="0"/>
          <w:sz w:val="30"/>
          <w:szCs w:val="30"/>
          <w:u w:val="none"/>
          <w:lang w:val="en-US" w:eastAsia="zh-CN" w:bidi="ar"/>
        </w:rPr>
        <w:t>139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套，分别为兴福花园 13栋112套（电梯房）、兴福花园1栋3套、兴福花园11栋西</w:t>
      </w:r>
      <w:r>
        <w:rPr>
          <w:rFonts w:ascii="仿宋" w:hAnsi="仿宋" w:eastAsia="仿宋" w:cs="仿宋"/>
          <w:color w:val="3D3D3D"/>
          <w:kern w:val="0"/>
          <w:sz w:val="30"/>
          <w:szCs w:val="30"/>
          <w:u w:val="none"/>
          <w:lang w:val="en-US" w:eastAsia="zh-CN" w:bidi="ar"/>
        </w:rPr>
        <w:t>1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套、兴福花园12栋1套、秀塘围4套、永泰市场15套 、环城东路2套、环城北路1套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smallCaps w:val="0"/>
          <w:color w:val="333333"/>
          <w:spacing w:val="0"/>
          <w:sz w:val="30"/>
          <w:szCs w:val="30"/>
          <w:shd w:val="clear" w:fill="FFFFFF"/>
        </w:rPr>
        <w:t>（二）申报对象情况：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参与本次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选房的人员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为轮候制度中第一系列优先配租对象（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已通过租赁补贴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发放申请的低收入住房困难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家庭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，约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150户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）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rFonts w:ascii="仿宋" w:hAnsi="仿宋" w:eastAsia="仿宋" w:cs="仿宋"/>
          <w:b/>
          <w:bCs/>
          <w:color w:val="3D3D3D"/>
          <w:sz w:val="30"/>
          <w:szCs w:val="30"/>
          <w:u w:val="none"/>
          <w:lang w:eastAsia="zh-CN"/>
        </w:rPr>
      </w:pP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  <w:lang w:eastAsia="zh-CN"/>
        </w:rPr>
        <w:t>二、抽签配租时间和地点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本次抽签配租时间初步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拟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定为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2021年</w:t>
      </w:r>
      <w:r>
        <w:rPr>
          <w:rFonts w:hint="eastAsia" w:ascii="仿宋" w:hAnsi="仿宋" w:eastAsia="仿宋" w:cs="仿宋"/>
          <w:color w:val="3D3D3D"/>
          <w:kern w:val="0"/>
          <w:sz w:val="30"/>
          <w:szCs w:val="30"/>
          <w:u w:val="none"/>
          <w:lang w:val="en-US" w:eastAsia="zh-CN" w:bidi="ar"/>
        </w:rPr>
        <w:t>10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3D3D3D"/>
          <w:kern w:val="0"/>
          <w:sz w:val="30"/>
          <w:szCs w:val="30"/>
          <w:u w:val="none"/>
          <w:lang w:val="en-US" w:eastAsia="zh-CN" w:bidi="ar"/>
        </w:rPr>
        <w:t>16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日上午10时（以正式发文公布为准），地点为兴宁市住房和城乡建设局1楼大厅。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rFonts w:ascii="仿宋" w:hAnsi="仿宋" w:eastAsia="仿宋" w:cs="仿宋"/>
          <w:b/>
          <w:bCs/>
          <w:color w:val="3D3D3D"/>
          <w:sz w:val="30"/>
          <w:szCs w:val="30"/>
          <w:u w:val="none"/>
          <w:lang w:eastAsia="zh-CN"/>
        </w:rPr>
      </w:pP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  <w:lang w:eastAsia="zh-CN"/>
        </w:rPr>
        <w:t>三、租金标准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right="0" w:firstLine="600" w:firstLineChars="20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1、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兴福花园第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13栋公租房112套（电梯房）：月租金拟为建筑面积1元/㎡，（参照梅州市电梯房公租房的租金标准，最终于政府批</w:t>
      </w:r>
      <w:r>
        <w:rPr>
          <w:rFonts w:hint="eastAsia"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复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为准）电梯日常的电费、日常维修费、电梯每年的安全检测费由兴宁市住建局承担。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2、其余的29套公租房月租金为建筑面积0.5元/㎡。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  <w:lang w:eastAsia="zh-CN"/>
        </w:rPr>
        <w:t>四</w:t>
      </w: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</w:rPr>
        <w:t>、</w:t>
      </w: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  <w:lang w:eastAsia="zh-CN"/>
        </w:rPr>
        <w:t>物业管理费：</w:t>
      </w:r>
      <w:r>
        <w:rPr>
          <w:rFonts w:ascii="仿宋" w:hAnsi="仿宋" w:eastAsia="仿宋" w:cs="仿宋"/>
          <w:b w:val="0"/>
          <w:bCs w:val="0"/>
          <w:color w:val="3D3D3D"/>
          <w:sz w:val="30"/>
          <w:szCs w:val="30"/>
          <w:u w:val="none"/>
          <w:lang w:eastAsia="zh-CN"/>
        </w:rPr>
        <w:t>由所在小区物业公司按其公司标准向住户收取。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rFonts w:ascii="仿宋" w:hAnsi="仿宋" w:eastAsia="仿宋" w:cs="仿宋"/>
          <w:b/>
          <w:bCs/>
          <w:color w:val="3D3D3D"/>
          <w:sz w:val="30"/>
          <w:szCs w:val="30"/>
          <w:u w:val="none"/>
          <w:lang w:eastAsia="zh-CN"/>
        </w:rPr>
      </w:pP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  <w:lang w:eastAsia="zh-CN"/>
        </w:rPr>
        <w:t>五、配租办法和抽签要求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  <w:lang w:eastAsia="zh-CN"/>
        </w:rPr>
        <w:t>（一）配租办法：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本次配租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采取公开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方式确定房源，由参与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家庭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代表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按公示序号依次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选房，根据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抽签结果确定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房源并当场签字确认。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如果抽签后租户之间双方自愿调换公租房，允许其相互调换，但需在抽签现场确认调换。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</w:rPr>
        <w:t>（</w:t>
      </w: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  <w:lang w:eastAsia="zh-CN"/>
        </w:rPr>
        <w:t>二</w:t>
      </w: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</w:rPr>
        <w:t>）</w:t>
      </w: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</w:rPr>
        <w:t>要求：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1、每</w:t>
      </w:r>
      <w:r>
        <w:rPr>
          <w:rFonts w:ascii="仿宋" w:hAnsi="仿宋" w:eastAsia="仿宋" w:cs="仿宋"/>
          <w:b w:val="0"/>
          <w:bCs w:val="0"/>
          <w:color w:val="3D3D3D"/>
          <w:sz w:val="30"/>
          <w:szCs w:val="30"/>
          <w:u w:val="none"/>
          <w:lang w:val="en-US" w:eastAsia="zh-CN"/>
        </w:rPr>
        <w:t>户最多指定一人参加抽签，原则上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由申请人本人参加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，申请人无法参加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的，必须以书面形式委托一名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亲属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参加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抽签。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委托书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必须在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2021年</w:t>
      </w:r>
      <w:r>
        <w:rPr>
          <w:rFonts w:hint="eastAsia" w:ascii="仿宋" w:hAnsi="仿宋" w:eastAsia="仿宋" w:cs="仿宋"/>
          <w:color w:val="3D3D3D"/>
          <w:kern w:val="0"/>
          <w:sz w:val="30"/>
          <w:szCs w:val="30"/>
          <w:u w:val="none"/>
          <w:lang w:val="en-US" w:eastAsia="zh-CN" w:bidi="ar"/>
        </w:rPr>
        <w:t>10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3D3D3D"/>
          <w:kern w:val="0"/>
          <w:sz w:val="30"/>
          <w:szCs w:val="30"/>
          <w:u w:val="none"/>
          <w:lang w:val="en-US" w:eastAsia="zh-CN" w:bidi="ar"/>
        </w:rPr>
        <w:t>13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日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前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报住建局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房地产管理和住房保障股审核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确认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方可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参加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2、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开始前，需要对参加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人员的身份进行核实，参加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人员必须出示身份证、委托书等相关证明材料。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</w:rPr>
        <w:t>（</w:t>
      </w: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  <w:lang w:eastAsia="zh-CN"/>
        </w:rPr>
        <w:t>三</w:t>
      </w: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</w:rPr>
        <w:t>）注意事项：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color w:val="3D3D3D"/>
          <w:sz w:val="30"/>
          <w:szCs w:val="30"/>
          <w:u w:val="none"/>
        </w:rPr>
        <w:t>1、参与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选房人员需佩戴口罩，出示粤康码（粤康码显示为绿码</w:t>
      </w:r>
      <w:r>
        <w:rPr>
          <w:rFonts w:hint="eastAsia"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及14天的行程轨迹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）测温正常后才能参与公租房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选房，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选房全程均需佩戴口罩，按现场工作人员要求入座，不得随意走动。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color w:val="3D3D3D"/>
          <w:sz w:val="30"/>
          <w:szCs w:val="30"/>
          <w:u w:val="none"/>
        </w:rPr>
        <w:t>2、在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开始前30分钟进场，同时进行身份核验，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开始时未到现场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抽签的，由公证处人员代为抽签确定。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color w:val="3D3D3D"/>
          <w:sz w:val="30"/>
          <w:szCs w:val="30"/>
          <w:u w:val="none"/>
        </w:rPr>
        <w:t>3、申请人以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形式直接确定配租房号后，需当场签字确认，未当场签字确认的，视为自动放弃本次实物配租保障。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color w:val="3D3D3D"/>
          <w:sz w:val="30"/>
          <w:szCs w:val="30"/>
          <w:u w:val="none"/>
        </w:rPr>
        <w:t>4、在规定期限内未签订合同或未缴纳保证金和房租的，视为自动放弃本次实物配租保障。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  <w:lang w:eastAsia="zh-CN"/>
        </w:rPr>
        <w:t>五、</w:t>
      </w: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</w:rPr>
        <w:t>签合同及钥匙移交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时间：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202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1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年</w:t>
      </w:r>
      <w:r>
        <w:rPr>
          <w:rFonts w:ascii="仿宋" w:hAnsi="仿宋" w:eastAsia="仿宋" w:cs="仿宋"/>
          <w:color w:val="3D3D3D"/>
          <w:kern w:val="0"/>
          <w:sz w:val="30"/>
          <w:szCs w:val="30"/>
          <w:u w:val="none"/>
          <w:lang w:val="en-US" w:eastAsia="zh-CN" w:bidi="ar"/>
        </w:rPr>
        <w:t>10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月</w:t>
      </w:r>
      <w:r>
        <w:rPr>
          <w:rFonts w:hint="eastAsia" w:ascii="仿宋" w:hAnsi="仿宋" w:eastAsia="仿宋" w:cs="仿宋"/>
          <w:color w:val="3D3D3D"/>
          <w:kern w:val="0"/>
          <w:sz w:val="30"/>
          <w:szCs w:val="30"/>
          <w:u w:val="none"/>
          <w:lang w:val="en-US" w:eastAsia="zh-CN" w:bidi="ar"/>
        </w:rPr>
        <w:t>19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日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至</w:t>
      </w:r>
      <w:r>
        <w:rPr>
          <w:rFonts w:hint="eastAsia" w:ascii="仿宋" w:hAnsi="仿宋" w:eastAsia="仿宋" w:cs="仿宋"/>
          <w:color w:val="3D3D3D"/>
          <w:kern w:val="0"/>
          <w:sz w:val="30"/>
          <w:szCs w:val="30"/>
          <w:u w:val="none"/>
          <w:lang w:val="en-US" w:eastAsia="zh-CN" w:bidi="ar"/>
        </w:rPr>
        <w:t>29</w:t>
      </w:r>
      <w:bookmarkStart w:id="0" w:name="_GoBack"/>
      <w:bookmarkEnd w:id="0"/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日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，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具体时间以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我局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电话通知为准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color w:val="3D3D3D"/>
          <w:sz w:val="30"/>
          <w:szCs w:val="30"/>
          <w:u w:val="none"/>
        </w:rPr>
        <w:t>地点：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兴宁市住房和城乡建设局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一楼房地产管理和住房保障股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color w:val="3D3D3D"/>
          <w:sz w:val="30"/>
          <w:szCs w:val="30"/>
          <w:u w:val="none"/>
        </w:rPr>
        <w:t>签订合同、缴纳租金和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val="en-US" w:eastAsia="zh-CN"/>
        </w:rPr>
        <w:t>150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元保证金后，凭签订的承租合同及缴纳租金发票、保证金发票等材料领取钥匙并签字确认。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  <w:lang w:eastAsia="zh-CN"/>
        </w:rPr>
        <w:t>六</w:t>
      </w:r>
      <w:r>
        <w:rPr>
          <w:rFonts w:ascii="仿宋" w:hAnsi="仿宋" w:eastAsia="仿宋" w:cs="仿宋"/>
          <w:b/>
          <w:bCs/>
          <w:color w:val="3D3D3D"/>
          <w:sz w:val="30"/>
          <w:szCs w:val="30"/>
          <w:u w:val="none"/>
        </w:rPr>
        <w:t>、监督公证</w:t>
      </w:r>
    </w:p>
    <w:p>
      <w:pPr>
        <w:pStyle w:val="5"/>
        <w:keepNext w:val="0"/>
        <w:keepLines w:val="0"/>
        <w:pageBreakBefore w:val="0"/>
        <w:widowControl/>
        <w:overflowPunct/>
        <w:bidi w:val="0"/>
        <w:snapToGrid/>
        <w:spacing w:beforeLines="50" w:afterLines="50" w:line="500" w:lineRule="exact"/>
        <w:ind w:left="0" w:right="0" w:firstLine="420"/>
        <w:jc w:val="left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抽签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选房由</w:t>
      </w:r>
      <w:r>
        <w:rPr>
          <w:rFonts w:ascii="仿宋" w:hAnsi="仿宋" w:eastAsia="仿宋" w:cs="仿宋"/>
          <w:color w:val="3D3D3D"/>
          <w:sz w:val="30"/>
          <w:szCs w:val="30"/>
          <w:u w:val="none"/>
          <w:lang w:eastAsia="zh-CN"/>
        </w:rPr>
        <w:t>兴宁市</w:t>
      </w:r>
      <w:r>
        <w:rPr>
          <w:rFonts w:ascii="仿宋" w:hAnsi="仿宋" w:eastAsia="仿宋" w:cs="仿宋"/>
          <w:color w:val="3D3D3D"/>
          <w:sz w:val="30"/>
          <w:szCs w:val="30"/>
          <w:u w:val="none"/>
        </w:rPr>
        <w:t>公证处全程监督。</w:t>
      </w:r>
    </w:p>
    <w:p>
      <w:pPr>
        <w:pStyle w:val="4"/>
        <w:keepNext w:val="0"/>
        <w:keepLines w:val="0"/>
        <w:pageBreakBefore w:val="0"/>
        <w:overflowPunct/>
        <w:bidi w:val="0"/>
        <w:snapToGrid/>
        <w:spacing w:line="500" w:lineRule="exact"/>
        <w:jc w:val="left"/>
        <w:textAlignment w:val="auto"/>
        <w:rPr>
          <w:rFonts w:ascii="仿宋" w:hAnsi="仿宋" w:eastAsia="仿宋" w:cs="仿宋"/>
          <w:b/>
          <w:bCs/>
          <w:color w:val="3D3D3D"/>
          <w:kern w:val="0"/>
          <w:sz w:val="30"/>
          <w:szCs w:val="30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overflowPunct/>
        <w:bidi w:val="0"/>
        <w:snapToGrid/>
        <w:spacing w:line="500" w:lineRule="exact"/>
        <w:jc w:val="left"/>
        <w:textAlignment w:val="auto"/>
        <w:rPr>
          <w:rFonts w:ascii="仿宋" w:hAnsi="仿宋" w:eastAsia="仿宋" w:cs="仿宋"/>
          <w:b/>
          <w:bCs/>
          <w:color w:val="3D3D3D"/>
          <w:kern w:val="0"/>
          <w:sz w:val="30"/>
          <w:szCs w:val="30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overflowPunct/>
        <w:bidi w:val="0"/>
        <w:snapToGrid/>
        <w:spacing w:line="500" w:lineRule="exact"/>
        <w:jc w:val="left"/>
        <w:textAlignment w:val="auto"/>
        <w:rPr>
          <w:rFonts w:ascii="仿宋" w:hAnsi="仿宋" w:eastAsia="仿宋" w:cs="仿宋"/>
          <w:b/>
          <w:bCs/>
          <w:color w:val="3D3D3D"/>
          <w:kern w:val="0"/>
          <w:sz w:val="30"/>
          <w:szCs w:val="30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overflowPunct/>
        <w:bidi w:val="0"/>
        <w:snapToGrid/>
        <w:spacing w:line="500" w:lineRule="exact"/>
        <w:jc w:val="left"/>
        <w:textAlignment w:val="auto"/>
        <w:rPr>
          <w:rFonts w:ascii="仿宋" w:hAnsi="仿宋" w:eastAsia="仿宋" w:cs="仿宋"/>
          <w:b/>
          <w:bCs/>
          <w:color w:val="3D3D3D"/>
          <w:kern w:val="0"/>
          <w:sz w:val="30"/>
          <w:szCs w:val="30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overflowPunct/>
        <w:bidi w:val="0"/>
        <w:snapToGrid/>
        <w:spacing w:line="500" w:lineRule="exact"/>
        <w:jc w:val="left"/>
        <w:textAlignment w:val="auto"/>
        <w:rPr>
          <w:rFonts w:ascii="仿宋" w:hAnsi="仿宋" w:eastAsia="仿宋" w:cs="仿宋"/>
          <w:b/>
          <w:bCs/>
          <w:color w:val="3D3D3D"/>
          <w:kern w:val="0"/>
          <w:sz w:val="30"/>
          <w:szCs w:val="30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overflowPunct/>
        <w:bidi w:val="0"/>
        <w:snapToGrid/>
        <w:spacing w:line="500" w:lineRule="exact"/>
        <w:jc w:val="center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b/>
          <w:bCs/>
          <w:color w:val="3D3D3D"/>
          <w:kern w:val="0"/>
          <w:sz w:val="30"/>
          <w:szCs w:val="30"/>
          <w:lang w:val="en-US" w:eastAsia="zh-CN" w:bidi="ar"/>
        </w:rPr>
        <w:t xml:space="preserve">                          兴宁市住房和城乡建设局</w:t>
      </w:r>
    </w:p>
    <w:p>
      <w:pPr>
        <w:pStyle w:val="4"/>
        <w:keepNext w:val="0"/>
        <w:keepLines w:val="0"/>
        <w:pageBreakBefore w:val="0"/>
        <w:overflowPunct/>
        <w:bidi w:val="0"/>
        <w:snapToGrid/>
        <w:spacing w:line="500" w:lineRule="exact"/>
        <w:jc w:val="center"/>
        <w:textAlignment w:val="auto"/>
        <w:rPr>
          <w:sz w:val="30"/>
          <w:szCs w:val="30"/>
        </w:rPr>
      </w:pPr>
      <w:r>
        <w:rPr>
          <w:rFonts w:ascii="仿宋" w:hAnsi="仿宋" w:eastAsia="仿宋" w:cs="仿宋"/>
          <w:b/>
          <w:bCs/>
          <w:color w:val="3D3D3D"/>
          <w:kern w:val="0"/>
          <w:sz w:val="30"/>
          <w:szCs w:val="30"/>
          <w:lang w:val="en-US" w:eastAsia="zh-CN" w:bidi="ar"/>
        </w:rPr>
        <w:t xml:space="preserve">                          2021年8月12日</w:t>
      </w: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autoHyphenation/>
  <w:compat>
    <w:noLeading/>
    <w:balanceSingleByteDoubleByteWidth/>
    <w:doNotExpandShiftReturn/>
    <w:useFELayout/>
    <w:compatSetting w:name="compatibilityMode" w:uri="http://schemas.microsoft.com/office/word" w:val="14"/>
  </w:compat>
  <w:rsids>
    <w:rsidRoot w:val="00000000"/>
    <w:rsid w:val="0CEA587E"/>
    <w:rsid w:val="14D51631"/>
    <w:rsid w:val="16C257FE"/>
    <w:rsid w:val="238055B1"/>
    <w:rsid w:val="28EB2653"/>
    <w:rsid w:val="491D6A79"/>
    <w:rsid w:val="4E265CF2"/>
    <w:rsid w:val="6B4C666B"/>
    <w:rsid w:val="6B7B7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新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宋体" w:cs="Times New Roman"/>
      <w:sz w:val="21"/>
      <w:szCs w:val="24"/>
      <w:lang w:val="en-US" w:eastAsia="zh-CN" w:bidi="hi-I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Lines="0" w:afterLines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5">
    <w:name w:val="普通(网站)1"/>
    <w:basedOn w:val="4"/>
    <w:qFormat/>
    <w:uiPriority w:val="0"/>
    <w:pPr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1132</Words>
  <Characters>1172</Characters>
  <Paragraphs>29</Paragraphs>
  <TotalTime>2</TotalTime>
  <ScaleCrop>false</ScaleCrop>
  <LinksUpToDate>false</LinksUpToDate>
  <CharactersWithSpaces>1226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2021-07-06T16:58:00Z</dcterms:created>
  <dc:creator>Administrator</dc:creator>
  <cp:lastModifiedBy>Administrator</cp:lastModifiedBy>
  <cp:lastPrinted>2021-08-10T08:47:00Z</cp:lastPrinted>
  <dcterms:modified xsi:type="dcterms:W3CDTF">2021-08-12T08:40:56Z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A7C14511A7DA409AAADD8536FFDC506F</vt:lpwstr>
  </property>
  <property fmtid="{D5CDD505-2E9C-101B-9397-08002B2CF9AE}" pid="3" name="KSOProductBuildVer">
    <vt:lpwstr>2052-11.1.0.10700</vt:lpwstr>
  </property>
</Properties>
</file>