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widowControl w:val="0"/>
        <w:spacing w:line="1" w:lineRule="exact"/>
      </w:pPr>
    </w:p>
    <w:p>
      <w:pPr>
        <w:widowControl w:val="0"/>
        <w:spacing w:line="1" w:lineRule="exact"/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广东鑫飞钢艺科技有限公司技术研究中心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简要事迹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广东鑫飞钢艺科技有限公司技术研究中心是公司的下属研发团队，现有成员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  <w:sz w:val="32"/>
          <w:szCs w:val="32"/>
        </w:rPr>
        <w:t>人。一直以来，在公司的正确领导下，围绕市场的现实需求和潜在需求，不断研究开 发出有市场前景、有竞争力的新产品、新工艺、新技术，出色地完成各项指标，为公司实现经营目标做出了积极贡献。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bookmarkStart w:id="0" w:name="bookmark0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0"/>
      <w:r>
        <w:rPr>
          <w:color w:val="000000"/>
          <w:spacing w:val="0"/>
          <w:w w:val="100"/>
          <w:position w:val="0"/>
          <w:sz w:val="32"/>
          <w:szCs w:val="32"/>
        </w:rPr>
        <w:t>、立足岗位抓开发，确定目标促发展。技术研发中心紧紧抓住“以 研发为中心”这一主线来开展工作，不断提高班组的研发水平。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bookmarkStart w:id="1" w:name="bookmark1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1"/>
      <w:r>
        <w:rPr>
          <w:color w:val="000000"/>
          <w:spacing w:val="0"/>
          <w:w w:val="100"/>
          <w:position w:val="0"/>
          <w:sz w:val="32"/>
          <w:szCs w:val="32"/>
        </w:rPr>
        <w:t>、企业文化树新风，技能训练促提升。技术研究中心积极开展班组 文化建设，对员工进行爱岗敬业的宣传教育。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  <w:bookmarkStart w:id="2" w:name="bookmark2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2"/>
      <w:r>
        <w:rPr>
          <w:color w:val="000000"/>
          <w:spacing w:val="0"/>
          <w:w w:val="100"/>
          <w:position w:val="0"/>
          <w:sz w:val="32"/>
          <w:szCs w:val="32"/>
        </w:rPr>
        <w:t>、团结一致抓机遇，齐心协力保发展。今年新年伊始，新冠肺炎疫 情来势汹汹，不容乐观。技术研究中心为尽自己的一份绵薄之力，决定生 产一种能大量减少人与人的接触，甚至是零接触；能将测温、消毒、洗手, 乃至考勤集于一身的智能设备，可以适用于工厂、学校、医院、商场、机 关单位等人员密集和流动较大的不同场所。经技术团队着力、快速研发， 该智能测温消毒一体化设备试产、投产成功，成为梅州首家生产该系列产 品的企业，成功入选省疫情防控指挥办物资保障企业，在疫情防控和复工 复产复学中起到了一定的作用。积极参与防疫抗疫，又促进企业顺应市场 变化适时转产。</w:t>
      </w:r>
    </w:p>
    <w:sectPr>
      <w:footnotePr>
        <w:numFmt w:val="decimal"/>
      </w:footnotePr>
      <w:pgSz w:w="11850" w:h="16783"/>
      <w:pgMar w:top="1417" w:right="1587" w:bottom="1417" w:left="1587" w:header="850" w:footer="850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D80978"/>
    <w:rsid w:val="7ED935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2"/>
    <w:link w:val="5"/>
    <w:qFormat/>
    <w:uiPriority w:val="0"/>
    <w:rPr>
      <w:rFonts w:ascii="宋体" w:hAnsi="宋体" w:eastAsia="宋体" w:cs="宋体"/>
      <w:color w:val="EF4539"/>
      <w:sz w:val="42"/>
      <w:szCs w:val="42"/>
      <w:u w:val="none"/>
      <w:shd w:val="clear" w:color="auto" w:fill="auto"/>
      <w:lang w:val="zh-CN" w:eastAsia="zh-CN" w:bidi="zh-CN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EF4539"/>
      <w:sz w:val="42"/>
      <w:szCs w:val="42"/>
      <w:u w:val="none"/>
      <w:shd w:val="clear" w:color="auto" w:fill="auto"/>
      <w:lang w:val="zh-CN" w:eastAsia="zh-CN" w:bidi="zh-CN"/>
    </w:rPr>
  </w:style>
  <w:style w:type="character" w:customStyle="1" w:styleId="6">
    <w:name w:val="Body text|4_"/>
    <w:basedOn w:val="2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7">
    <w:name w:val="Body text|4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character" w:customStyle="1" w:styleId="8">
    <w:name w:val="Body text|1_"/>
    <w:basedOn w:val="2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600" w:line="38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0">
    <w:name w:val="Body text|2_"/>
    <w:basedOn w:val="2"/>
    <w:link w:val="11"/>
    <w:qFormat/>
    <w:uiPriority w:val="0"/>
    <w:rPr>
      <w:rFonts w:ascii="Arial" w:hAnsi="Arial" w:eastAsia="Arial" w:cs="Arial"/>
      <w:color w:val="C43939"/>
      <w:sz w:val="17"/>
      <w:szCs w:val="17"/>
      <w:u w:val="none"/>
      <w:shd w:val="clear" w:color="auto" w:fill="auto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80" w:line="208" w:lineRule="exact"/>
    </w:pPr>
    <w:rPr>
      <w:rFonts w:ascii="Arial" w:hAnsi="Arial" w:eastAsia="Arial" w:cs="Arial"/>
      <w:color w:val="C43939"/>
      <w:sz w:val="17"/>
      <w:szCs w:val="17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2020-03-31T08:09:00Z</dcterms:created>
  <dc:creator>Administrator</dc:creator>
  <cp:lastModifiedBy>Administrator</cp:lastModifiedBy>
  <dcterms:modified xsi:type="dcterms:W3CDTF">2020-04-17T03:17:09Z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