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0" w:lineRule="atLeast"/>
        <w:jc w:val="center"/>
        <w:textAlignment w:val="auto"/>
        <w:rPr>
          <w:rStyle w:val="7"/>
          <w:rFonts w:hint="eastAsia" w:ascii="方正小标宋简体" w:hAnsi="方正小标宋简体" w:eastAsia="方正小标宋简体"/>
          <w:sz w:val="44"/>
          <w:szCs w:val="44"/>
        </w:rPr>
      </w:pP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Style w:val="7"/>
          <w:rFonts w:hint="eastAsia" w:ascii="方正小标宋简体" w:hAnsi="方正小标宋简体" w:eastAsia="方正小标宋简体"/>
          <w:sz w:val="44"/>
          <w:szCs w:val="44"/>
        </w:rPr>
      </w:pP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Style w:val="7"/>
          <w:rFonts w:ascii="方正小标宋简体" w:hAnsi="方正小标宋简体" w:eastAsia="方正小标宋简体"/>
          <w:sz w:val="44"/>
          <w:szCs w:val="44"/>
        </w:rPr>
      </w:pPr>
      <w:r>
        <w:rPr>
          <w:rStyle w:val="7"/>
          <w:rFonts w:hint="eastAsia" w:ascii="方正小标宋简体" w:hAnsi="方正小标宋简体" w:eastAsia="方正小标宋简体"/>
          <w:sz w:val="44"/>
          <w:szCs w:val="44"/>
        </w:rPr>
        <w:t>兴宁市60周岁以上老人、中小学生、</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Style w:val="7"/>
          <w:rFonts w:ascii="方正小标宋简体" w:hAnsi="方正小标宋简体" w:eastAsia="方正小标宋简体"/>
          <w:sz w:val="44"/>
          <w:szCs w:val="44"/>
        </w:rPr>
      </w:pPr>
      <w:r>
        <w:rPr>
          <w:rStyle w:val="7"/>
          <w:rFonts w:hint="eastAsia" w:ascii="方正小标宋简体" w:hAnsi="方正小标宋简体" w:eastAsia="方正小标宋简体"/>
          <w:sz w:val="44"/>
          <w:szCs w:val="44"/>
        </w:rPr>
        <w:t>残疾人、现役军人、驻兴部队</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Style w:val="7"/>
          <w:rFonts w:ascii="方正小标宋简体" w:hAnsi="方正小标宋简体" w:eastAsia="方正小标宋简体"/>
          <w:sz w:val="44"/>
          <w:szCs w:val="44"/>
        </w:rPr>
      </w:pPr>
      <w:r>
        <w:rPr>
          <w:rStyle w:val="7"/>
          <w:rFonts w:hint="eastAsia" w:ascii="方正小标宋简体" w:hAnsi="方正小标宋简体" w:eastAsia="方正小标宋简体"/>
          <w:sz w:val="44"/>
          <w:szCs w:val="44"/>
        </w:rPr>
        <w:t>家属等群体免费乘坐客运</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Style w:val="7"/>
          <w:rFonts w:ascii="方正小标宋简体" w:hAnsi="方正小标宋简体" w:eastAsia="方正小标宋简体"/>
          <w:sz w:val="44"/>
          <w:szCs w:val="44"/>
        </w:rPr>
      </w:pPr>
      <w:r>
        <w:rPr>
          <w:rStyle w:val="7"/>
          <w:rFonts w:hint="eastAsia" w:ascii="方正小标宋简体" w:hAnsi="方正小标宋简体" w:eastAsia="方正小标宋简体"/>
          <w:sz w:val="44"/>
          <w:szCs w:val="44"/>
        </w:rPr>
        <w:t>车辆实施方案</w:t>
      </w:r>
    </w:p>
    <w:p>
      <w:pPr>
        <w:keepNext w:val="0"/>
        <w:keepLines w:val="0"/>
        <w:pageBreakBefore w:val="0"/>
        <w:widowControl/>
        <w:kinsoku/>
        <w:wordWrap/>
        <w:overflowPunct/>
        <w:topLinePunct w:val="0"/>
        <w:autoSpaceDE/>
        <w:autoSpaceDN/>
        <w:bidi w:val="0"/>
        <w:adjustRightInd/>
        <w:snapToGrid/>
        <w:spacing w:line="0" w:lineRule="atLeast"/>
        <w:jc w:val="center"/>
        <w:rPr>
          <w:rFonts w:ascii="仿宋" w:hAnsi="仿宋" w:eastAsia="仿宋"/>
          <w:sz w:val="32"/>
          <w:szCs w:val="32"/>
        </w:rPr>
      </w:pPr>
      <w:r>
        <w:rPr>
          <w:rFonts w:hint="eastAsia" w:ascii="仿宋" w:hAnsi="仿宋" w:eastAsia="仿宋"/>
          <w:sz w:val="32"/>
          <w:szCs w:val="32"/>
        </w:rPr>
        <w:t>(征求意见稿)</w:t>
      </w:r>
    </w:p>
    <w:p>
      <w:pPr>
        <w:keepNext w:val="0"/>
        <w:keepLines w:val="0"/>
        <w:pageBreakBefore w:val="0"/>
        <w:widowControl/>
        <w:kinsoku/>
        <w:wordWrap/>
        <w:overflowPunct/>
        <w:topLinePunct w:val="0"/>
        <w:autoSpaceDE/>
        <w:autoSpaceDN/>
        <w:bidi w:val="0"/>
        <w:adjustRightInd/>
        <w:snapToGrid/>
        <w:spacing w:line="590" w:lineRule="exact"/>
        <w:ind w:firstLine="3520" w:firstLineChars="1100"/>
        <w:rPr>
          <w:rFonts w:ascii="仿宋" w:hAnsi="仿宋" w:eastAsia="仿宋"/>
          <w:sz w:val="32"/>
          <w:szCs w:val="32"/>
        </w:rPr>
      </w:pPr>
    </w:p>
    <w:p>
      <w:pPr>
        <w:keepNext w:val="0"/>
        <w:keepLines w:val="0"/>
        <w:pageBreakBefore w:val="0"/>
        <w:widowControl/>
        <w:kinsoku/>
        <w:wordWrap/>
        <w:overflowPunct/>
        <w:topLinePunct w:val="0"/>
        <w:autoSpaceDE/>
        <w:autoSpaceDN/>
        <w:bidi w:val="0"/>
        <w:adjustRightInd/>
        <w:snapToGrid/>
        <w:spacing w:line="590" w:lineRule="exact"/>
        <w:textAlignment w:val="auto"/>
        <w:rPr>
          <w:rStyle w:val="7"/>
          <w:rFonts w:hint="eastAsia" w:ascii="宋体" w:hAnsi="宋体" w:eastAsia="方正仿宋简体" w:cs="方正仿宋简体"/>
          <w:sz w:val="32"/>
          <w:szCs w:val="32"/>
        </w:rPr>
      </w:pPr>
      <w:r>
        <w:rPr>
          <w:rStyle w:val="7"/>
          <w:rFonts w:hint="eastAsia" w:ascii="宋体" w:hAnsi="宋体" w:eastAsia="方正仿宋简体" w:cs="方正仿宋简体"/>
          <w:sz w:val="32"/>
          <w:szCs w:val="32"/>
        </w:rPr>
        <w:t xml:space="preserve">    为进一步做好兴宁市60周岁以上老人、中小学生、残疾人、现役军人、驻兴部队家属等群体（简称“特定群体”）免费乘坐客运车辆工作，着力提高城乡客运便民利民服务水平，增强市民出行幸福感。结合实际，特制定本方案。</w:t>
      </w:r>
    </w:p>
    <w:p>
      <w:pPr>
        <w:keepNext w:val="0"/>
        <w:keepLines w:val="0"/>
        <w:pageBreakBefore w:val="0"/>
        <w:widowControl/>
        <w:kinsoku/>
        <w:wordWrap/>
        <w:overflowPunct/>
        <w:topLinePunct w:val="0"/>
        <w:autoSpaceDE/>
        <w:autoSpaceDN/>
        <w:bidi w:val="0"/>
        <w:adjustRightInd/>
        <w:snapToGrid/>
        <w:spacing w:line="590" w:lineRule="exact"/>
        <w:textAlignment w:val="auto"/>
        <w:rPr>
          <w:rStyle w:val="7"/>
          <w:rFonts w:hint="eastAsia" w:ascii="宋体" w:hAnsi="宋体" w:eastAsia="方正仿宋简体" w:cs="方正仿宋简体"/>
          <w:sz w:val="32"/>
          <w:szCs w:val="32"/>
        </w:rPr>
      </w:pPr>
      <w:r>
        <w:rPr>
          <w:rStyle w:val="7"/>
          <w:rFonts w:hint="eastAsia" w:ascii="宋体" w:hAnsi="宋体" w:eastAsia="方正仿宋简体" w:cs="方正仿宋简体"/>
          <w:sz w:val="32"/>
          <w:szCs w:val="32"/>
        </w:rPr>
        <w:t xml:space="preserve">    </w:t>
      </w:r>
      <w:r>
        <w:rPr>
          <w:rStyle w:val="7"/>
          <w:rFonts w:hint="eastAsia" w:ascii="方正黑体简体" w:hAnsi="方正黑体简体" w:eastAsia="方正黑体简体" w:cs="方正黑体简体"/>
          <w:sz w:val="32"/>
          <w:szCs w:val="32"/>
        </w:rPr>
        <w:t>一、基本情况</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Style w:val="7"/>
          <w:rFonts w:hint="eastAsia" w:ascii="宋体" w:hAnsi="宋体" w:eastAsia="方正仿宋简体" w:cs="方正仿宋简体"/>
          <w:sz w:val="32"/>
          <w:szCs w:val="32"/>
        </w:rPr>
      </w:pPr>
      <w:r>
        <w:rPr>
          <w:rStyle w:val="7"/>
          <w:rFonts w:hint="eastAsia" w:ascii="宋体" w:hAnsi="宋体" w:eastAsia="方正仿宋简体" w:cs="方正仿宋简体"/>
          <w:sz w:val="32"/>
          <w:szCs w:val="32"/>
        </w:rPr>
        <w:t>全市服务客运企业有5家，车辆共有371台（其中：公交车290辆，农村客运81辆），全市人口约120万。原我市出台了相关补助政策：</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Style w:val="7"/>
          <w:rFonts w:hint="eastAsia" w:ascii="宋体" w:hAnsi="宋体" w:eastAsia="方正仿宋简体" w:cs="方正仿宋简体"/>
          <w:sz w:val="32"/>
          <w:szCs w:val="32"/>
        </w:rPr>
      </w:pPr>
      <w:r>
        <w:rPr>
          <w:rStyle w:val="7"/>
          <w:rFonts w:hint="eastAsia" w:ascii="宋体" w:hAnsi="宋体" w:eastAsia="方正仿宋简体" w:cs="方正仿宋简体"/>
          <w:sz w:val="32"/>
          <w:szCs w:val="32"/>
        </w:rPr>
        <w:t>优惠对象：中小学生半价，特殊学校学生、现役军人、驻兴部队家属子女出行免费，每年给予益盛公交公司100万元补助。</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Style w:val="7"/>
          <w:rFonts w:hint="eastAsia" w:ascii="宋体" w:hAnsi="宋体" w:eastAsia="方正仿宋简体" w:cs="方正仿宋简体"/>
          <w:sz w:val="32"/>
          <w:szCs w:val="32"/>
        </w:rPr>
      </w:pPr>
      <w:r>
        <w:rPr>
          <w:rStyle w:val="7"/>
          <w:rFonts w:hint="eastAsia" w:ascii="宋体" w:hAnsi="宋体" w:eastAsia="方正仿宋简体" w:cs="方正仿宋简体"/>
          <w:sz w:val="32"/>
          <w:szCs w:val="32"/>
        </w:rPr>
        <w:t>未优惠对象：老人（60周岁以上）、残疾人。</w:t>
      </w:r>
    </w:p>
    <w:p>
      <w:pPr>
        <w:keepNext w:val="0"/>
        <w:keepLines w:val="0"/>
        <w:pageBreakBefore w:val="0"/>
        <w:widowControl/>
        <w:kinsoku/>
        <w:wordWrap/>
        <w:overflowPunct/>
        <w:topLinePunct w:val="0"/>
        <w:autoSpaceDE/>
        <w:autoSpaceDN/>
        <w:bidi w:val="0"/>
        <w:adjustRightInd/>
        <w:snapToGrid/>
        <w:spacing w:line="590" w:lineRule="exact"/>
        <w:ind w:left="640"/>
        <w:textAlignment w:val="auto"/>
        <w:rPr>
          <w:rStyle w:val="7"/>
          <w:rFonts w:hint="eastAsia" w:ascii="宋体" w:hAnsi="宋体" w:eastAsia="方正仿宋简体" w:cs="方正仿宋简体"/>
          <w:sz w:val="32"/>
          <w:szCs w:val="32"/>
        </w:rPr>
      </w:pPr>
      <w:r>
        <w:rPr>
          <w:rStyle w:val="7"/>
          <w:rFonts w:hint="eastAsia" w:ascii="宋体" w:hAnsi="宋体" w:eastAsia="方正仿宋简体" w:cs="方正仿宋简体"/>
          <w:sz w:val="32"/>
          <w:szCs w:val="32"/>
        </w:rPr>
        <w:t>全市人员情况：</w:t>
      </w:r>
    </w:p>
    <w:p>
      <w:pPr>
        <w:keepNext w:val="0"/>
        <w:keepLines w:val="0"/>
        <w:pageBreakBefore w:val="0"/>
        <w:widowControl/>
        <w:kinsoku/>
        <w:wordWrap/>
        <w:overflowPunct/>
        <w:topLinePunct w:val="0"/>
        <w:autoSpaceDE/>
        <w:autoSpaceDN/>
        <w:bidi w:val="0"/>
        <w:adjustRightInd/>
        <w:snapToGrid/>
        <w:spacing w:line="590" w:lineRule="exact"/>
        <w:ind w:left="640"/>
        <w:textAlignment w:val="auto"/>
        <w:rPr>
          <w:rStyle w:val="7"/>
          <w:rFonts w:hint="eastAsia" w:ascii="宋体" w:hAnsi="宋体" w:eastAsia="方正仿宋简体" w:cs="方正仿宋简体"/>
          <w:sz w:val="32"/>
          <w:szCs w:val="32"/>
        </w:rPr>
      </w:pPr>
      <w:r>
        <w:rPr>
          <w:rStyle w:val="7"/>
          <w:rFonts w:hint="eastAsia" w:ascii="宋体" w:hAnsi="宋体" w:eastAsia="方正仿宋简体" w:cs="方正仿宋简体"/>
          <w:sz w:val="32"/>
          <w:szCs w:val="32"/>
        </w:rPr>
        <w:t>1.中小学生：约14万人（现已5633人实施半价优惠）；</w:t>
      </w:r>
    </w:p>
    <w:p>
      <w:pPr>
        <w:keepNext w:val="0"/>
        <w:keepLines w:val="0"/>
        <w:pageBreakBefore w:val="0"/>
        <w:widowControl/>
        <w:kinsoku/>
        <w:wordWrap/>
        <w:overflowPunct/>
        <w:topLinePunct w:val="0"/>
        <w:autoSpaceDE/>
        <w:autoSpaceDN/>
        <w:bidi w:val="0"/>
        <w:adjustRightInd/>
        <w:snapToGrid/>
        <w:spacing w:line="590" w:lineRule="exact"/>
        <w:ind w:left="640"/>
        <w:textAlignment w:val="auto"/>
        <w:rPr>
          <w:rStyle w:val="7"/>
          <w:rFonts w:hint="eastAsia" w:ascii="宋体" w:hAnsi="宋体" w:eastAsia="方正仿宋简体" w:cs="方正仿宋简体"/>
          <w:sz w:val="32"/>
          <w:szCs w:val="32"/>
        </w:rPr>
      </w:pPr>
      <w:r>
        <w:rPr>
          <w:rStyle w:val="7"/>
          <w:rFonts w:hint="eastAsia" w:ascii="宋体" w:hAnsi="宋体" w:eastAsia="方正仿宋简体" w:cs="方正仿宋简体"/>
          <w:sz w:val="32"/>
          <w:szCs w:val="32"/>
        </w:rPr>
        <w:t>2.驻兴部队官兵及家属：已全部免费；</w:t>
      </w:r>
    </w:p>
    <w:p>
      <w:pPr>
        <w:keepNext w:val="0"/>
        <w:keepLines w:val="0"/>
        <w:pageBreakBefore w:val="0"/>
        <w:widowControl/>
        <w:kinsoku/>
        <w:wordWrap/>
        <w:overflowPunct/>
        <w:topLinePunct w:val="0"/>
        <w:autoSpaceDE/>
        <w:autoSpaceDN/>
        <w:bidi w:val="0"/>
        <w:adjustRightInd/>
        <w:snapToGrid/>
        <w:spacing w:line="590" w:lineRule="exact"/>
        <w:ind w:left="640"/>
        <w:textAlignment w:val="auto"/>
        <w:rPr>
          <w:rStyle w:val="7"/>
          <w:rFonts w:hint="eastAsia" w:ascii="宋体" w:hAnsi="宋体" w:eastAsia="方正仿宋简体" w:cs="方正仿宋简体"/>
          <w:sz w:val="32"/>
          <w:szCs w:val="32"/>
        </w:rPr>
      </w:pPr>
      <w:r>
        <w:rPr>
          <w:rStyle w:val="7"/>
          <w:rFonts w:hint="eastAsia" w:ascii="宋体" w:hAnsi="宋体" w:eastAsia="方正仿宋简体" w:cs="方正仿宋简体"/>
          <w:sz w:val="32"/>
          <w:szCs w:val="32"/>
        </w:rPr>
        <w:t>3.残疾人：约2万人；</w:t>
      </w:r>
    </w:p>
    <w:p>
      <w:pPr>
        <w:keepNext w:val="0"/>
        <w:keepLines w:val="0"/>
        <w:pageBreakBefore w:val="0"/>
        <w:widowControl/>
        <w:kinsoku/>
        <w:wordWrap/>
        <w:overflowPunct/>
        <w:topLinePunct w:val="0"/>
        <w:autoSpaceDE/>
        <w:autoSpaceDN/>
        <w:bidi w:val="0"/>
        <w:adjustRightInd/>
        <w:snapToGrid/>
        <w:spacing w:line="590" w:lineRule="exact"/>
        <w:ind w:left="640"/>
        <w:textAlignment w:val="auto"/>
        <w:rPr>
          <w:rStyle w:val="7"/>
          <w:rFonts w:hint="eastAsia" w:ascii="宋体" w:hAnsi="宋体" w:eastAsia="方正仿宋简体" w:cs="方正仿宋简体"/>
          <w:sz w:val="32"/>
          <w:szCs w:val="32"/>
        </w:rPr>
      </w:pPr>
      <w:r>
        <w:rPr>
          <w:rStyle w:val="7"/>
          <w:rFonts w:hint="eastAsia" w:ascii="宋体" w:hAnsi="宋体" w:eastAsia="方正仿宋简体" w:cs="方正仿宋简体"/>
          <w:sz w:val="32"/>
          <w:szCs w:val="32"/>
        </w:rPr>
        <w:t>4.老人（60周岁以上）：约20万人，(城区常住人口约12万人)。</w:t>
      </w:r>
    </w:p>
    <w:p>
      <w:pPr>
        <w:keepNext w:val="0"/>
        <w:keepLines w:val="0"/>
        <w:pageBreakBefore w:val="0"/>
        <w:widowControl/>
        <w:kinsoku/>
        <w:wordWrap/>
        <w:overflowPunct/>
        <w:topLinePunct w:val="0"/>
        <w:autoSpaceDE/>
        <w:autoSpaceDN/>
        <w:bidi w:val="0"/>
        <w:adjustRightInd/>
        <w:snapToGrid/>
        <w:spacing w:line="590" w:lineRule="exact"/>
        <w:textAlignment w:val="auto"/>
        <w:rPr>
          <w:rStyle w:val="7"/>
          <w:rFonts w:hint="eastAsia" w:ascii="宋体" w:hAnsi="宋体" w:eastAsia="方正仿宋简体" w:cs="方正仿宋简体"/>
          <w:sz w:val="32"/>
          <w:szCs w:val="32"/>
        </w:rPr>
      </w:pPr>
      <w:r>
        <w:rPr>
          <w:rStyle w:val="7"/>
          <w:rFonts w:hint="eastAsia" w:ascii="宋体" w:hAnsi="宋体" w:eastAsia="方正仿宋简体" w:cs="方正仿宋简体"/>
          <w:sz w:val="32"/>
          <w:szCs w:val="32"/>
        </w:rPr>
        <w:t xml:space="preserve">    </w:t>
      </w:r>
      <w:r>
        <w:rPr>
          <w:rStyle w:val="7"/>
          <w:rFonts w:hint="eastAsia" w:ascii="方正黑体简体" w:hAnsi="方正黑体简体" w:eastAsia="方正黑体简体" w:cs="方正黑体简体"/>
          <w:sz w:val="32"/>
          <w:szCs w:val="32"/>
        </w:rPr>
        <w:t>二、优惠区域</w:t>
      </w:r>
    </w:p>
    <w:p>
      <w:pPr>
        <w:keepNext w:val="0"/>
        <w:keepLines w:val="0"/>
        <w:pageBreakBefore w:val="0"/>
        <w:widowControl/>
        <w:kinsoku/>
        <w:wordWrap/>
        <w:overflowPunct/>
        <w:topLinePunct w:val="0"/>
        <w:autoSpaceDE/>
        <w:autoSpaceDN/>
        <w:bidi w:val="0"/>
        <w:adjustRightInd/>
        <w:snapToGrid/>
        <w:spacing w:line="590" w:lineRule="exact"/>
        <w:textAlignment w:val="auto"/>
        <w:rPr>
          <w:rStyle w:val="7"/>
          <w:rFonts w:hint="eastAsia" w:ascii="宋体" w:hAnsi="宋体" w:eastAsia="方正仿宋简体" w:cs="方正仿宋简体"/>
          <w:sz w:val="32"/>
          <w:szCs w:val="32"/>
        </w:rPr>
      </w:pPr>
      <w:r>
        <w:rPr>
          <w:rStyle w:val="7"/>
          <w:rFonts w:hint="eastAsia" w:ascii="宋体" w:hAnsi="宋体" w:eastAsia="方正仿宋简体" w:cs="方正仿宋简体"/>
          <w:sz w:val="32"/>
          <w:szCs w:val="32"/>
        </w:rPr>
        <w:t xml:space="preserve">    本方案优惠区域是指兴宁市辖区范围。</w:t>
      </w:r>
    </w:p>
    <w:p>
      <w:pPr>
        <w:keepNext w:val="0"/>
        <w:keepLines w:val="0"/>
        <w:pageBreakBefore w:val="0"/>
        <w:widowControl/>
        <w:kinsoku/>
        <w:wordWrap/>
        <w:overflowPunct/>
        <w:topLinePunct w:val="0"/>
        <w:autoSpaceDE/>
        <w:autoSpaceDN/>
        <w:bidi w:val="0"/>
        <w:adjustRightInd/>
        <w:snapToGrid/>
        <w:spacing w:line="590" w:lineRule="exact"/>
        <w:textAlignment w:val="auto"/>
        <w:rPr>
          <w:rStyle w:val="7"/>
          <w:rFonts w:hint="eastAsia" w:ascii="宋体" w:hAnsi="宋体" w:eastAsia="方正仿宋简体" w:cs="方正仿宋简体"/>
          <w:sz w:val="32"/>
          <w:szCs w:val="32"/>
        </w:rPr>
      </w:pPr>
      <w:r>
        <w:rPr>
          <w:rStyle w:val="7"/>
          <w:rFonts w:hint="eastAsia" w:ascii="宋体" w:hAnsi="宋体" w:eastAsia="方正仿宋简体" w:cs="方正仿宋简体"/>
          <w:sz w:val="32"/>
          <w:szCs w:val="32"/>
        </w:rPr>
        <w:t xml:space="preserve">    </w:t>
      </w:r>
      <w:r>
        <w:rPr>
          <w:rStyle w:val="7"/>
          <w:rFonts w:hint="eastAsia" w:ascii="方正黑体简体" w:hAnsi="方正黑体简体" w:eastAsia="方正黑体简体" w:cs="方正黑体简体"/>
          <w:sz w:val="32"/>
          <w:szCs w:val="32"/>
        </w:rPr>
        <w:t>三、优惠人群</w:t>
      </w:r>
    </w:p>
    <w:p>
      <w:pPr>
        <w:keepNext w:val="0"/>
        <w:keepLines w:val="0"/>
        <w:pageBreakBefore w:val="0"/>
        <w:widowControl/>
        <w:kinsoku/>
        <w:wordWrap/>
        <w:overflowPunct/>
        <w:topLinePunct w:val="0"/>
        <w:autoSpaceDE/>
        <w:autoSpaceDN/>
        <w:bidi w:val="0"/>
        <w:adjustRightInd/>
        <w:snapToGrid/>
        <w:spacing w:line="590" w:lineRule="exact"/>
        <w:textAlignment w:val="auto"/>
        <w:rPr>
          <w:rStyle w:val="7"/>
          <w:rFonts w:hint="eastAsia" w:ascii="宋体" w:hAnsi="宋体" w:eastAsia="方正仿宋简体" w:cs="方正仿宋简体"/>
          <w:sz w:val="32"/>
          <w:szCs w:val="32"/>
        </w:rPr>
      </w:pPr>
      <w:r>
        <w:rPr>
          <w:rStyle w:val="7"/>
          <w:rFonts w:hint="eastAsia" w:ascii="宋体" w:hAnsi="宋体" w:eastAsia="方正仿宋简体" w:cs="方正仿宋简体"/>
          <w:sz w:val="32"/>
          <w:szCs w:val="32"/>
        </w:rPr>
        <w:t xml:space="preserve">   （一）兴宁市户籍60 周岁以上（含60周岁，下同，计算到达年龄以身份证记载出生年月界定）老人，凭老年人免费卡免费乘坐兴宁公交车和农村客运车辆。</w:t>
      </w:r>
    </w:p>
    <w:p>
      <w:pPr>
        <w:keepNext w:val="0"/>
        <w:keepLines w:val="0"/>
        <w:pageBreakBefore w:val="0"/>
        <w:widowControl/>
        <w:kinsoku/>
        <w:wordWrap/>
        <w:overflowPunct/>
        <w:topLinePunct w:val="0"/>
        <w:autoSpaceDE/>
        <w:autoSpaceDN/>
        <w:bidi w:val="0"/>
        <w:adjustRightInd/>
        <w:snapToGrid/>
        <w:spacing w:line="590" w:lineRule="exact"/>
        <w:textAlignment w:val="auto"/>
        <w:rPr>
          <w:rStyle w:val="7"/>
          <w:rFonts w:hint="eastAsia" w:ascii="宋体" w:hAnsi="宋体" w:eastAsia="方正仿宋简体" w:cs="方正仿宋简体"/>
          <w:sz w:val="32"/>
          <w:szCs w:val="32"/>
        </w:rPr>
      </w:pPr>
      <w:r>
        <w:rPr>
          <w:rStyle w:val="7"/>
          <w:rFonts w:hint="eastAsia" w:ascii="宋体" w:hAnsi="宋体" w:eastAsia="方正仿宋简体" w:cs="方正仿宋简体"/>
          <w:sz w:val="32"/>
          <w:szCs w:val="32"/>
        </w:rPr>
        <w:t xml:space="preserve">   （二）兴宁市在册登记就读的全日制中小学生，凭学生</w:t>
      </w:r>
    </w:p>
    <w:p>
      <w:pPr>
        <w:keepNext w:val="0"/>
        <w:keepLines w:val="0"/>
        <w:pageBreakBefore w:val="0"/>
        <w:widowControl/>
        <w:kinsoku/>
        <w:wordWrap/>
        <w:overflowPunct/>
        <w:topLinePunct w:val="0"/>
        <w:autoSpaceDE/>
        <w:autoSpaceDN/>
        <w:bidi w:val="0"/>
        <w:adjustRightInd/>
        <w:snapToGrid/>
        <w:spacing w:line="590" w:lineRule="exact"/>
        <w:textAlignment w:val="auto"/>
        <w:rPr>
          <w:rStyle w:val="7"/>
          <w:rFonts w:hint="eastAsia" w:ascii="宋体" w:hAnsi="宋体" w:eastAsia="方正仿宋简体" w:cs="方正仿宋简体"/>
          <w:sz w:val="32"/>
          <w:szCs w:val="32"/>
        </w:rPr>
      </w:pPr>
      <w:r>
        <w:rPr>
          <w:rStyle w:val="7"/>
          <w:rFonts w:hint="eastAsia" w:ascii="宋体" w:hAnsi="宋体" w:eastAsia="方正仿宋简体" w:cs="方正仿宋简体"/>
          <w:sz w:val="32"/>
          <w:szCs w:val="32"/>
        </w:rPr>
        <w:t>免费卡免费乘坐兴宁公交车和农村客运车辆。</w:t>
      </w:r>
    </w:p>
    <w:p>
      <w:pPr>
        <w:keepNext w:val="0"/>
        <w:keepLines w:val="0"/>
        <w:pageBreakBefore w:val="0"/>
        <w:widowControl/>
        <w:kinsoku/>
        <w:wordWrap/>
        <w:overflowPunct/>
        <w:topLinePunct w:val="0"/>
        <w:autoSpaceDE/>
        <w:autoSpaceDN/>
        <w:bidi w:val="0"/>
        <w:adjustRightInd/>
        <w:snapToGrid/>
        <w:spacing w:line="590" w:lineRule="exact"/>
        <w:textAlignment w:val="auto"/>
        <w:rPr>
          <w:rStyle w:val="7"/>
          <w:rFonts w:hint="eastAsia" w:ascii="宋体" w:hAnsi="宋体" w:eastAsia="方正仿宋简体" w:cs="方正仿宋简体"/>
          <w:sz w:val="32"/>
          <w:szCs w:val="32"/>
        </w:rPr>
      </w:pPr>
      <w:r>
        <w:rPr>
          <w:rStyle w:val="7"/>
          <w:rFonts w:hint="eastAsia" w:ascii="宋体" w:hAnsi="宋体" w:eastAsia="方正仿宋简体" w:cs="方正仿宋简体"/>
          <w:sz w:val="32"/>
          <w:szCs w:val="32"/>
        </w:rPr>
        <w:t xml:space="preserve">   （三）兴宁市户籍残疾人，凭残疾人免费卡免费乘坐兴宁公交车和农村客运车辆。</w:t>
      </w:r>
    </w:p>
    <w:p>
      <w:pPr>
        <w:keepNext w:val="0"/>
        <w:keepLines w:val="0"/>
        <w:pageBreakBefore w:val="0"/>
        <w:widowControl/>
        <w:kinsoku/>
        <w:wordWrap/>
        <w:overflowPunct/>
        <w:topLinePunct w:val="0"/>
        <w:autoSpaceDE/>
        <w:autoSpaceDN/>
        <w:bidi w:val="0"/>
        <w:adjustRightInd/>
        <w:snapToGrid/>
        <w:spacing w:line="590" w:lineRule="exact"/>
        <w:textAlignment w:val="auto"/>
        <w:rPr>
          <w:rStyle w:val="7"/>
          <w:rFonts w:hint="eastAsia" w:ascii="宋体" w:hAnsi="宋体" w:eastAsia="方正仿宋简体" w:cs="方正仿宋简体"/>
          <w:sz w:val="32"/>
          <w:szCs w:val="32"/>
        </w:rPr>
      </w:pPr>
      <w:r>
        <w:rPr>
          <w:rStyle w:val="7"/>
          <w:rFonts w:hint="eastAsia" w:ascii="宋体" w:hAnsi="宋体" w:eastAsia="方正仿宋简体" w:cs="方正仿宋简体"/>
          <w:sz w:val="32"/>
          <w:szCs w:val="32"/>
        </w:rPr>
        <w:t xml:space="preserve">  （四）现役军人、驻兴部队家属。（现役军人按规定持官兵证乘车，驻兴部队家属凭驻兴部队家属免费卡）</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Style w:val="7"/>
          <w:rFonts w:hint="eastAsia" w:ascii="方正黑体简体" w:hAnsi="方正黑体简体" w:eastAsia="方正黑体简体" w:cs="方正黑体简体"/>
          <w:sz w:val="32"/>
          <w:szCs w:val="32"/>
        </w:rPr>
      </w:pPr>
      <w:r>
        <w:rPr>
          <w:rStyle w:val="7"/>
          <w:rFonts w:hint="eastAsia" w:ascii="方正黑体简体" w:hAnsi="方正黑体简体" w:eastAsia="方正黑体简体" w:cs="方正黑体简体"/>
          <w:sz w:val="32"/>
          <w:szCs w:val="32"/>
        </w:rPr>
        <w:t>四、免费卡办理及使用规定</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Style w:val="7"/>
          <w:rFonts w:hint="eastAsia" w:ascii="宋体" w:hAnsi="宋体" w:eastAsia="方正仿宋简体" w:cs="方正仿宋简体"/>
          <w:sz w:val="32"/>
          <w:szCs w:val="32"/>
        </w:rPr>
      </w:pPr>
      <w:r>
        <w:rPr>
          <w:rStyle w:val="7"/>
          <w:rFonts w:hint="eastAsia" w:ascii="宋体" w:hAnsi="宋体" w:eastAsia="方正仿宋简体" w:cs="方正仿宋简体"/>
          <w:sz w:val="32"/>
          <w:szCs w:val="32"/>
        </w:rPr>
        <w:t>免费卡采取记名IC卡方式办理，制卡工本费5元/张由免费人群自行承担；免费卡分为：老年人免费卡、学生免费卡、驻兴部队家属免费卡、残疾人免费卡四种卡。</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Style w:val="7"/>
          <w:rFonts w:hint="eastAsia" w:ascii="宋体" w:hAnsi="宋体" w:eastAsia="方正仿宋简体" w:cs="方正仿宋简体"/>
          <w:sz w:val="32"/>
          <w:szCs w:val="32"/>
        </w:rPr>
      </w:pPr>
      <w:r>
        <w:rPr>
          <w:rStyle w:val="7"/>
          <w:rFonts w:hint="eastAsia" w:ascii="宋体" w:hAnsi="宋体" w:eastAsia="方正仿宋简体" w:cs="方正仿宋简体"/>
          <w:sz w:val="32"/>
          <w:szCs w:val="32"/>
        </w:rPr>
        <w:t>持卡人只限于本人免费乘坐使用，非本人使用不予免费</w:t>
      </w:r>
      <w:r>
        <w:rPr>
          <w:rStyle w:val="7"/>
          <w:rFonts w:hint="eastAsia" w:ascii="宋体" w:hAnsi="宋体" w:eastAsia="方正仿宋简体" w:cs="方正仿宋简体"/>
          <w:sz w:val="32"/>
          <w:szCs w:val="32"/>
          <w:lang w:eastAsia="zh-CN"/>
        </w:rPr>
        <w:t>；</w:t>
      </w:r>
      <w:r>
        <w:rPr>
          <w:rStyle w:val="7"/>
          <w:rFonts w:hint="eastAsia" w:ascii="宋体" w:hAnsi="宋体" w:eastAsia="方正仿宋简体" w:cs="方正仿宋简体"/>
          <w:sz w:val="32"/>
          <w:szCs w:val="32"/>
        </w:rPr>
        <w:t>故意将卡借给他人使用或帮别人刷卡的，发现1次停用半年，累计2次停用一年，累计3次以上予以注销，并视情节取消持卡人享受免费乘车资格。</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Style w:val="7"/>
          <w:rFonts w:hint="eastAsia" w:ascii="宋体" w:hAnsi="宋体" w:eastAsia="方正仿宋简体" w:cs="方正仿宋简体"/>
          <w:sz w:val="32"/>
          <w:szCs w:val="32"/>
        </w:rPr>
      </w:pPr>
      <w:r>
        <w:rPr>
          <w:rStyle w:val="7"/>
          <w:rFonts w:hint="eastAsia" w:ascii="宋体" w:hAnsi="宋体" w:eastAsia="方正仿宋简体" w:cs="方正仿宋简体"/>
          <w:sz w:val="32"/>
          <w:szCs w:val="32"/>
        </w:rPr>
        <w:t>遗失免费卡的,持卡人应在15日内向发卡机关挂失，未在规定时限内挂失，造成免费卡被他人使用盗刷的，发现1次停用半年，累计2次停用一年。任何单位和个人通过免费卡非法牟利，一经发现由公安机关及有关部门严肃处理。</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Style w:val="7"/>
          <w:rFonts w:hint="eastAsia" w:ascii="宋体" w:hAnsi="宋体" w:eastAsia="方正仿宋简体" w:cs="方正仿宋简体"/>
          <w:sz w:val="32"/>
          <w:szCs w:val="32"/>
        </w:rPr>
      </w:pPr>
      <w:r>
        <w:rPr>
          <w:rStyle w:val="7"/>
          <w:rFonts w:hint="eastAsia" w:ascii="宋体" w:hAnsi="宋体" w:eastAsia="方正仿宋简体" w:cs="方正仿宋简体"/>
          <w:sz w:val="32"/>
          <w:szCs w:val="32"/>
        </w:rPr>
        <w:t>1.老年人免费卡</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Style w:val="7"/>
          <w:rFonts w:hint="eastAsia" w:ascii="宋体" w:hAnsi="宋体" w:eastAsia="方正仿宋简体" w:cs="方正仿宋简体"/>
          <w:sz w:val="32"/>
          <w:szCs w:val="32"/>
        </w:rPr>
      </w:pPr>
      <w:r>
        <w:rPr>
          <w:rStyle w:val="7"/>
          <w:rFonts w:hint="eastAsia" w:ascii="宋体" w:hAnsi="宋体" w:eastAsia="方正仿宋简体" w:cs="方正仿宋简体"/>
          <w:sz w:val="32"/>
          <w:szCs w:val="32"/>
        </w:rPr>
        <w:t>卡面信息：姓名、相片、身份证号码、住址、电话、紧急联系人姓名及电话。</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Style w:val="7"/>
          <w:rFonts w:hint="eastAsia" w:ascii="宋体" w:hAnsi="宋体" w:eastAsia="方正仿宋简体" w:cs="方正仿宋简体"/>
          <w:sz w:val="32"/>
          <w:szCs w:val="32"/>
        </w:rPr>
      </w:pPr>
      <w:r>
        <w:rPr>
          <w:rStyle w:val="7"/>
          <w:rFonts w:hint="eastAsia" w:ascii="宋体" w:hAnsi="宋体" w:eastAsia="方正仿宋简体" w:cs="方正仿宋简体"/>
          <w:sz w:val="32"/>
          <w:szCs w:val="32"/>
        </w:rPr>
        <w:t>办卡要求：本人持身份证、户口簿及常住地居委会证明等原件办理。老年人卡须每年年审一次，年审时由本人携带身份证及户口簿到办理机构进行审验。</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Style w:val="7"/>
          <w:rFonts w:hint="eastAsia" w:ascii="宋体" w:hAnsi="宋体" w:eastAsia="方正仿宋简体" w:cs="方正仿宋简体"/>
          <w:sz w:val="32"/>
          <w:szCs w:val="32"/>
        </w:rPr>
      </w:pPr>
      <w:r>
        <w:rPr>
          <w:rStyle w:val="7"/>
          <w:rFonts w:hint="eastAsia" w:ascii="宋体" w:hAnsi="宋体" w:eastAsia="方正仿宋简体" w:cs="方正仿宋简体"/>
          <w:sz w:val="32"/>
          <w:szCs w:val="32"/>
        </w:rPr>
        <w:t>2.学生免费卡</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Style w:val="7"/>
          <w:rFonts w:hint="eastAsia" w:ascii="宋体" w:hAnsi="宋体" w:eastAsia="方正仿宋简体" w:cs="方正仿宋简体"/>
          <w:sz w:val="32"/>
          <w:szCs w:val="32"/>
        </w:rPr>
      </w:pPr>
      <w:r>
        <w:rPr>
          <w:rStyle w:val="7"/>
          <w:rFonts w:hint="eastAsia" w:ascii="宋体" w:hAnsi="宋体" w:eastAsia="方正仿宋简体" w:cs="方正仿宋简体"/>
          <w:sz w:val="32"/>
          <w:szCs w:val="32"/>
        </w:rPr>
        <w:t>卡面信息：姓名、相片、学校、届别、身份证号码、监护人姓名及电话。</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Style w:val="7"/>
          <w:rFonts w:hint="eastAsia" w:ascii="宋体" w:hAnsi="宋体" w:eastAsia="方正仿宋简体" w:cs="方正仿宋简体"/>
          <w:sz w:val="32"/>
          <w:szCs w:val="32"/>
        </w:rPr>
      </w:pPr>
      <w:r>
        <w:rPr>
          <w:rStyle w:val="7"/>
          <w:rFonts w:hint="eastAsia" w:ascii="宋体" w:hAnsi="宋体" w:eastAsia="方正仿宋简体" w:cs="方正仿宋简体"/>
          <w:sz w:val="32"/>
          <w:szCs w:val="32"/>
        </w:rPr>
        <w:t>办卡要求：监护人陪同下持教育部门证明、户口簿、监护人身份证等原件办理。</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Style w:val="7"/>
          <w:rFonts w:hint="eastAsia" w:ascii="宋体" w:hAnsi="宋体" w:eastAsia="方正仿宋简体" w:cs="方正仿宋简体"/>
          <w:sz w:val="32"/>
          <w:szCs w:val="32"/>
        </w:rPr>
      </w:pPr>
      <w:r>
        <w:rPr>
          <w:rStyle w:val="7"/>
          <w:rFonts w:hint="eastAsia" w:ascii="宋体" w:hAnsi="宋体" w:eastAsia="方正仿宋简体" w:cs="方正仿宋简体"/>
          <w:sz w:val="32"/>
          <w:szCs w:val="32"/>
        </w:rPr>
        <w:t>3.驻兴部队家属免费卡</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Style w:val="7"/>
          <w:rFonts w:hint="eastAsia" w:ascii="宋体" w:hAnsi="宋体" w:eastAsia="方正仿宋简体" w:cs="方正仿宋简体"/>
          <w:sz w:val="32"/>
          <w:szCs w:val="32"/>
        </w:rPr>
      </w:pPr>
      <w:r>
        <w:rPr>
          <w:rStyle w:val="7"/>
          <w:rFonts w:hint="eastAsia" w:ascii="宋体" w:hAnsi="宋体" w:eastAsia="方正仿宋简体" w:cs="方正仿宋简体"/>
          <w:sz w:val="32"/>
          <w:szCs w:val="32"/>
        </w:rPr>
        <w:t>卡面信息内容：姓名、相片、身份证号码、电话。</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Style w:val="7"/>
          <w:rFonts w:hint="eastAsia" w:ascii="宋体" w:hAnsi="宋体" w:eastAsia="方正仿宋简体" w:cs="方正仿宋简体"/>
          <w:sz w:val="32"/>
          <w:szCs w:val="32"/>
        </w:rPr>
      </w:pPr>
      <w:r>
        <w:rPr>
          <w:rStyle w:val="7"/>
          <w:rFonts w:hint="eastAsia" w:ascii="宋体" w:hAnsi="宋体" w:eastAsia="方正仿宋简体" w:cs="方正仿宋简体"/>
          <w:sz w:val="32"/>
          <w:szCs w:val="32"/>
        </w:rPr>
        <w:t>办卡要求：本人持部队证明、身份证原件等办理。</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Style w:val="7"/>
          <w:rFonts w:hint="eastAsia" w:ascii="宋体" w:hAnsi="宋体" w:eastAsia="方正仿宋简体" w:cs="方正仿宋简体"/>
          <w:sz w:val="32"/>
          <w:szCs w:val="32"/>
        </w:rPr>
      </w:pPr>
      <w:r>
        <w:rPr>
          <w:rStyle w:val="7"/>
          <w:rFonts w:hint="eastAsia" w:ascii="宋体" w:hAnsi="宋体" w:eastAsia="方正仿宋简体" w:cs="方正仿宋简体"/>
          <w:sz w:val="32"/>
          <w:szCs w:val="32"/>
        </w:rPr>
        <w:t>4.残疾人免费卡</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Style w:val="7"/>
          <w:rFonts w:hint="eastAsia" w:ascii="宋体" w:hAnsi="宋体" w:eastAsia="方正仿宋简体" w:cs="方正仿宋简体"/>
          <w:sz w:val="32"/>
          <w:szCs w:val="32"/>
        </w:rPr>
      </w:pPr>
      <w:r>
        <w:rPr>
          <w:rStyle w:val="7"/>
          <w:rFonts w:hint="eastAsia" w:ascii="宋体" w:hAnsi="宋体" w:eastAsia="方正仿宋简体" w:cs="方正仿宋简体"/>
          <w:sz w:val="32"/>
          <w:szCs w:val="32"/>
        </w:rPr>
        <w:t>卡面信息内容：姓名、相片、身份证号码、残疾证编号、住址、电话、紧急联系人姓名及电话。</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Style w:val="7"/>
          <w:rFonts w:hint="eastAsia" w:ascii="宋体" w:hAnsi="宋体" w:eastAsia="方正仿宋简体" w:cs="方正仿宋简体"/>
          <w:sz w:val="32"/>
          <w:szCs w:val="32"/>
        </w:rPr>
      </w:pPr>
      <w:r>
        <w:rPr>
          <w:rStyle w:val="7"/>
          <w:rFonts w:hint="eastAsia" w:ascii="宋体" w:hAnsi="宋体" w:eastAsia="方正仿宋简体" w:cs="方正仿宋简体"/>
          <w:sz w:val="32"/>
          <w:szCs w:val="32"/>
        </w:rPr>
        <w:t>办卡要求：监护人陪同下持兴宁市残疾审核部门证明、身份证、残疾证、监护人身份证等原件办理。</w:t>
      </w:r>
    </w:p>
    <w:p>
      <w:pPr>
        <w:keepNext w:val="0"/>
        <w:keepLines w:val="0"/>
        <w:pageBreakBefore w:val="0"/>
        <w:widowControl/>
        <w:kinsoku/>
        <w:wordWrap/>
        <w:overflowPunct/>
        <w:topLinePunct w:val="0"/>
        <w:autoSpaceDE/>
        <w:autoSpaceDN/>
        <w:bidi w:val="0"/>
        <w:adjustRightInd/>
        <w:snapToGrid/>
        <w:spacing w:line="590" w:lineRule="exact"/>
        <w:ind w:firstLine="645"/>
        <w:textAlignment w:val="auto"/>
        <w:rPr>
          <w:rStyle w:val="7"/>
          <w:rFonts w:hint="eastAsia" w:ascii="方正黑体简体" w:hAnsi="方正黑体简体" w:eastAsia="方正黑体简体" w:cs="方正黑体简体"/>
          <w:sz w:val="32"/>
          <w:szCs w:val="32"/>
        </w:rPr>
      </w:pPr>
      <w:r>
        <w:rPr>
          <w:rStyle w:val="7"/>
          <w:rFonts w:hint="eastAsia" w:ascii="方正黑体简体" w:hAnsi="方正黑体简体" w:eastAsia="方正黑体简体" w:cs="方正黑体简体"/>
          <w:sz w:val="32"/>
          <w:szCs w:val="32"/>
        </w:rPr>
        <w:t>五、投入车辆和补贴办法</w:t>
      </w:r>
    </w:p>
    <w:p>
      <w:pPr>
        <w:keepNext w:val="0"/>
        <w:keepLines w:val="0"/>
        <w:pageBreakBefore w:val="0"/>
        <w:widowControl/>
        <w:kinsoku/>
        <w:wordWrap/>
        <w:overflowPunct/>
        <w:topLinePunct w:val="0"/>
        <w:autoSpaceDE/>
        <w:autoSpaceDN/>
        <w:bidi w:val="0"/>
        <w:adjustRightInd/>
        <w:snapToGrid/>
        <w:spacing w:line="590" w:lineRule="exact"/>
        <w:ind w:firstLine="645"/>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（一）预计投入公交车辆：290台，农村客运车辆：81台。</w:t>
      </w:r>
    </w:p>
    <w:p>
      <w:pPr>
        <w:keepNext w:val="0"/>
        <w:keepLines w:val="0"/>
        <w:pageBreakBefore w:val="0"/>
        <w:widowControl/>
        <w:kinsoku/>
        <w:wordWrap/>
        <w:overflowPunct/>
        <w:topLinePunct w:val="0"/>
        <w:autoSpaceDE/>
        <w:autoSpaceDN/>
        <w:bidi w:val="0"/>
        <w:adjustRightInd/>
        <w:snapToGrid/>
        <w:spacing w:line="590" w:lineRule="exact"/>
        <w:ind w:firstLine="645"/>
        <w:textAlignment w:val="auto"/>
        <w:rPr>
          <w:rStyle w:val="7"/>
          <w:rFonts w:hint="eastAsia" w:ascii="宋体" w:hAnsi="宋体" w:eastAsia="方正仿宋简体" w:cs="方正仿宋简体"/>
          <w:sz w:val="32"/>
          <w:szCs w:val="32"/>
        </w:rPr>
      </w:pPr>
      <w:r>
        <w:rPr>
          <w:rFonts w:hint="eastAsia" w:ascii="宋体" w:hAnsi="宋体" w:eastAsia="方正仿宋简体" w:cs="方正仿宋简体"/>
          <w:sz w:val="32"/>
          <w:szCs w:val="32"/>
        </w:rPr>
        <w:t>（二）补贴方法：根据实际运营费用，结合实际刷卡情况进行补助。</w:t>
      </w:r>
    </w:p>
    <w:p>
      <w:pPr>
        <w:keepNext w:val="0"/>
        <w:keepLines w:val="0"/>
        <w:pageBreakBefore w:val="0"/>
        <w:widowControl/>
        <w:kinsoku/>
        <w:wordWrap/>
        <w:overflowPunct/>
        <w:topLinePunct w:val="0"/>
        <w:autoSpaceDE/>
        <w:autoSpaceDN/>
        <w:bidi w:val="0"/>
        <w:adjustRightInd/>
        <w:snapToGrid/>
        <w:spacing w:line="590" w:lineRule="exact"/>
        <w:textAlignment w:val="auto"/>
        <w:rPr>
          <w:rStyle w:val="7"/>
          <w:rFonts w:hint="eastAsia" w:ascii="方正黑体简体" w:hAnsi="方正黑体简体" w:eastAsia="方正黑体简体" w:cs="方正黑体简体"/>
          <w:sz w:val="32"/>
          <w:szCs w:val="32"/>
        </w:rPr>
      </w:pPr>
      <w:r>
        <w:rPr>
          <w:rStyle w:val="7"/>
          <w:rFonts w:hint="eastAsia" w:ascii="宋体" w:hAnsi="宋体" w:eastAsia="方正仿宋简体" w:cs="方正仿宋简体"/>
          <w:sz w:val="32"/>
          <w:szCs w:val="32"/>
        </w:rPr>
        <w:t xml:space="preserve">   </w:t>
      </w:r>
      <w:r>
        <w:rPr>
          <w:rStyle w:val="7"/>
          <w:rFonts w:hint="eastAsia" w:ascii="方正黑体简体" w:hAnsi="方正黑体简体" w:eastAsia="方正黑体简体" w:cs="方正黑体简体"/>
          <w:sz w:val="32"/>
          <w:szCs w:val="32"/>
        </w:rPr>
        <w:t xml:space="preserve"> 六、实施单位职责</w:t>
      </w:r>
    </w:p>
    <w:p>
      <w:pPr>
        <w:keepNext w:val="0"/>
        <w:keepLines w:val="0"/>
        <w:pageBreakBefore w:val="0"/>
        <w:widowControl/>
        <w:kinsoku/>
        <w:wordWrap/>
        <w:overflowPunct/>
        <w:topLinePunct w:val="0"/>
        <w:autoSpaceDE/>
        <w:autoSpaceDN/>
        <w:bidi w:val="0"/>
        <w:adjustRightInd/>
        <w:snapToGrid/>
        <w:spacing w:line="590" w:lineRule="exact"/>
        <w:textAlignment w:val="auto"/>
        <w:rPr>
          <w:rStyle w:val="7"/>
          <w:rFonts w:hint="eastAsia" w:ascii="宋体" w:hAnsi="宋体" w:eastAsia="方正仿宋简体" w:cs="方正仿宋简体"/>
          <w:sz w:val="32"/>
          <w:szCs w:val="32"/>
        </w:rPr>
      </w:pPr>
      <w:r>
        <w:rPr>
          <w:rStyle w:val="7"/>
          <w:rFonts w:hint="eastAsia" w:ascii="宋体" w:hAnsi="宋体" w:eastAsia="方正仿宋简体" w:cs="方正仿宋简体"/>
          <w:sz w:val="32"/>
          <w:szCs w:val="32"/>
        </w:rPr>
        <w:t xml:space="preserve">    1.市交通运输局：牵头制订特定群体免费乘坐客运车辆政府补贴资金实施细则。负责组织协调办理免费卡、监督管理特定人群免费乘坐兴宁市辖区内相关事宜，会同市财政局审核拨付补贴资金。</w:t>
      </w:r>
    </w:p>
    <w:p>
      <w:pPr>
        <w:keepNext w:val="0"/>
        <w:keepLines w:val="0"/>
        <w:pageBreakBefore w:val="0"/>
        <w:widowControl/>
        <w:kinsoku/>
        <w:wordWrap/>
        <w:overflowPunct/>
        <w:topLinePunct w:val="0"/>
        <w:autoSpaceDE/>
        <w:autoSpaceDN/>
        <w:bidi w:val="0"/>
        <w:adjustRightInd/>
        <w:snapToGrid/>
        <w:spacing w:line="590" w:lineRule="exact"/>
        <w:textAlignment w:val="auto"/>
        <w:rPr>
          <w:rStyle w:val="7"/>
          <w:rFonts w:hint="eastAsia" w:ascii="宋体" w:hAnsi="宋体" w:eastAsia="方正仿宋简体" w:cs="方正仿宋简体"/>
          <w:sz w:val="32"/>
          <w:szCs w:val="32"/>
        </w:rPr>
      </w:pPr>
      <w:r>
        <w:rPr>
          <w:rStyle w:val="7"/>
          <w:rFonts w:hint="eastAsia" w:ascii="宋体" w:hAnsi="宋体" w:eastAsia="方正仿宋简体" w:cs="方正仿宋简体"/>
          <w:sz w:val="32"/>
          <w:szCs w:val="32"/>
        </w:rPr>
        <w:t xml:space="preserve">    2.市财政局：会同市交通运输局审核拨付补贴资金及后续监管工作，确保补贴资金安全准时到位。</w:t>
      </w:r>
    </w:p>
    <w:p>
      <w:pPr>
        <w:keepNext w:val="0"/>
        <w:keepLines w:val="0"/>
        <w:pageBreakBefore w:val="0"/>
        <w:widowControl/>
        <w:kinsoku/>
        <w:wordWrap/>
        <w:overflowPunct/>
        <w:topLinePunct w:val="0"/>
        <w:autoSpaceDE/>
        <w:autoSpaceDN/>
        <w:bidi w:val="0"/>
        <w:adjustRightInd/>
        <w:snapToGrid/>
        <w:spacing w:line="590" w:lineRule="exact"/>
        <w:textAlignment w:val="auto"/>
        <w:rPr>
          <w:rStyle w:val="7"/>
          <w:rFonts w:hint="eastAsia" w:ascii="宋体" w:hAnsi="宋体" w:eastAsia="方正仿宋简体" w:cs="方正仿宋简体"/>
          <w:sz w:val="32"/>
          <w:szCs w:val="32"/>
        </w:rPr>
      </w:pPr>
      <w:r>
        <w:rPr>
          <w:rStyle w:val="7"/>
          <w:rFonts w:hint="eastAsia" w:ascii="宋体" w:hAnsi="宋体" w:eastAsia="方正仿宋简体" w:cs="方正仿宋简体"/>
          <w:sz w:val="32"/>
          <w:szCs w:val="32"/>
        </w:rPr>
        <w:t xml:space="preserve">    3.市民政局：负责老人死亡的火化名单统计和上报工作。</w:t>
      </w:r>
    </w:p>
    <w:p>
      <w:pPr>
        <w:keepNext w:val="0"/>
        <w:keepLines w:val="0"/>
        <w:pageBreakBefore w:val="0"/>
        <w:widowControl/>
        <w:kinsoku/>
        <w:wordWrap/>
        <w:overflowPunct/>
        <w:topLinePunct w:val="0"/>
        <w:autoSpaceDE/>
        <w:autoSpaceDN/>
        <w:bidi w:val="0"/>
        <w:adjustRightInd/>
        <w:snapToGrid/>
        <w:spacing w:line="590" w:lineRule="exact"/>
        <w:textAlignment w:val="auto"/>
        <w:rPr>
          <w:rStyle w:val="7"/>
          <w:rFonts w:hint="eastAsia" w:ascii="宋体" w:hAnsi="宋体" w:eastAsia="方正仿宋简体" w:cs="方正仿宋简体"/>
          <w:sz w:val="32"/>
          <w:szCs w:val="32"/>
        </w:rPr>
      </w:pPr>
      <w:r>
        <w:rPr>
          <w:rStyle w:val="7"/>
          <w:rFonts w:hint="eastAsia" w:ascii="宋体" w:hAnsi="宋体" w:eastAsia="方正仿宋简体" w:cs="方正仿宋简体"/>
          <w:sz w:val="32"/>
          <w:szCs w:val="32"/>
        </w:rPr>
        <w:t xml:space="preserve">    4.市教育局：负责协调我市各中小学校，做好在册登记就读的全日制中小学人数统计、信息采集、审核及协助免费卡发放工作。</w:t>
      </w:r>
    </w:p>
    <w:p>
      <w:pPr>
        <w:keepNext w:val="0"/>
        <w:keepLines w:val="0"/>
        <w:pageBreakBefore w:val="0"/>
        <w:widowControl/>
        <w:kinsoku/>
        <w:wordWrap/>
        <w:overflowPunct/>
        <w:topLinePunct w:val="0"/>
        <w:autoSpaceDE/>
        <w:autoSpaceDN/>
        <w:bidi w:val="0"/>
        <w:adjustRightInd/>
        <w:snapToGrid/>
        <w:spacing w:line="590" w:lineRule="exact"/>
        <w:ind w:firstLine="640"/>
        <w:textAlignment w:val="auto"/>
        <w:rPr>
          <w:rStyle w:val="7"/>
          <w:rFonts w:hint="eastAsia" w:ascii="宋体" w:hAnsi="宋体" w:eastAsia="方正仿宋简体" w:cs="方正仿宋简体"/>
          <w:sz w:val="32"/>
          <w:szCs w:val="32"/>
        </w:rPr>
      </w:pPr>
      <w:r>
        <w:rPr>
          <w:rStyle w:val="7"/>
          <w:rFonts w:hint="eastAsia" w:ascii="宋体" w:hAnsi="宋体" w:eastAsia="方正仿宋简体" w:cs="方正仿宋简体"/>
          <w:sz w:val="32"/>
          <w:szCs w:val="32"/>
        </w:rPr>
        <w:t>5.市住建局：负责完善城区停靠点基础设施规划。</w:t>
      </w:r>
    </w:p>
    <w:p>
      <w:pPr>
        <w:keepNext w:val="0"/>
        <w:keepLines w:val="0"/>
        <w:pageBreakBefore w:val="0"/>
        <w:widowControl/>
        <w:kinsoku/>
        <w:wordWrap/>
        <w:overflowPunct/>
        <w:topLinePunct w:val="0"/>
        <w:autoSpaceDE/>
        <w:autoSpaceDN/>
        <w:bidi w:val="0"/>
        <w:adjustRightInd/>
        <w:snapToGrid/>
        <w:spacing w:line="590" w:lineRule="exact"/>
        <w:textAlignment w:val="auto"/>
        <w:rPr>
          <w:rStyle w:val="7"/>
          <w:rFonts w:hint="eastAsia" w:ascii="宋体" w:hAnsi="宋体" w:eastAsia="方正仿宋简体" w:cs="方正仿宋简体"/>
          <w:sz w:val="32"/>
          <w:szCs w:val="32"/>
        </w:rPr>
      </w:pPr>
      <w:r>
        <w:rPr>
          <w:rStyle w:val="7"/>
          <w:rFonts w:hint="eastAsia" w:ascii="宋体" w:hAnsi="宋体" w:eastAsia="方正仿宋简体" w:cs="方正仿宋简体"/>
          <w:sz w:val="32"/>
          <w:szCs w:val="32"/>
        </w:rPr>
        <w:t xml:space="preserve">    6.市残联：负责做好残疾人已办证人数统计工作，协助做好残疾人免费乘车的监督管理工作。</w:t>
      </w:r>
    </w:p>
    <w:p>
      <w:pPr>
        <w:keepNext w:val="0"/>
        <w:keepLines w:val="0"/>
        <w:pageBreakBefore w:val="0"/>
        <w:widowControl/>
        <w:kinsoku/>
        <w:wordWrap/>
        <w:overflowPunct/>
        <w:topLinePunct w:val="0"/>
        <w:autoSpaceDE/>
        <w:autoSpaceDN/>
        <w:bidi w:val="0"/>
        <w:adjustRightInd/>
        <w:snapToGrid/>
        <w:spacing w:line="590" w:lineRule="exact"/>
        <w:textAlignment w:val="auto"/>
        <w:rPr>
          <w:rStyle w:val="7"/>
          <w:rFonts w:hint="eastAsia" w:ascii="宋体" w:hAnsi="宋体" w:eastAsia="方正仿宋简体" w:cs="方正仿宋简体"/>
          <w:sz w:val="32"/>
          <w:szCs w:val="32"/>
        </w:rPr>
      </w:pPr>
      <w:r>
        <w:rPr>
          <w:rStyle w:val="7"/>
          <w:rFonts w:hint="eastAsia" w:ascii="宋体" w:hAnsi="宋体" w:eastAsia="方正仿宋简体" w:cs="方正仿宋简体"/>
          <w:sz w:val="32"/>
          <w:szCs w:val="32"/>
        </w:rPr>
        <w:t xml:space="preserve">    7.市公安局：提供辖区内人口自然减员变动信息（包括户口所在地、姓名、身份证号等）统计和上报工作，会同相关职能部门打击通过免费乘车卡非法牟利的行为。</w:t>
      </w:r>
    </w:p>
    <w:p>
      <w:pPr>
        <w:keepNext w:val="0"/>
        <w:keepLines w:val="0"/>
        <w:pageBreakBefore w:val="0"/>
        <w:widowControl/>
        <w:kinsoku/>
        <w:wordWrap/>
        <w:overflowPunct/>
        <w:topLinePunct w:val="0"/>
        <w:autoSpaceDE/>
        <w:autoSpaceDN/>
        <w:bidi w:val="0"/>
        <w:adjustRightInd/>
        <w:snapToGrid/>
        <w:spacing w:line="590" w:lineRule="exact"/>
        <w:textAlignment w:val="auto"/>
        <w:rPr>
          <w:rStyle w:val="7"/>
          <w:rFonts w:hint="eastAsia" w:ascii="宋体" w:hAnsi="宋体" w:eastAsia="方正仿宋简体" w:cs="方正仿宋简体"/>
          <w:sz w:val="32"/>
          <w:szCs w:val="32"/>
        </w:rPr>
      </w:pPr>
      <w:r>
        <w:rPr>
          <w:rStyle w:val="7"/>
          <w:rFonts w:hint="eastAsia" w:ascii="宋体" w:hAnsi="宋体" w:eastAsia="方正仿宋简体" w:cs="方正仿宋简体"/>
          <w:sz w:val="32"/>
          <w:szCs w:val="32"/>
        </w:rPr>
        <w:t xml:space="preserve">    8.各镇人民政府（街道办）：负责区域内常住老人的统计和上报工作，配合有关部门做好特定群体免费乘坐的相关工作。</w:t>
      </w:r>
    </w:p>
    <w:p>
      <w:pPr>
        <w:keepNext w:val="0"/>
        <w:keepLines w:val="0"/>
        <w:pageBreakBefore w:val="0"/>
        <w:widowControl/>
        <w:kinsoku/>
        <w:wordWrap/>
        <w:overflowPunct/>
        <w:topLinePunct w:val="0"/>
        <w:autoSpaceDE/>
        <w:autoSpaceDN/>
        <w:bidi w:val="0"/>
        <w:adjustRightInd/>
        <w:snapToGrid/>
        <w:spacing w:line="590" w:lineRule="exact"/>
        <w:textAlignment w:val="auto"/>
        <w:rPr>
          <w:rStyle w:val="7"/>
          <w:rFonts w:hint="eastAsia" w:ascii="宋体" w:hAnsi="宋体" w:eastAsia="方正仿宋简体" w:cs="方正仿宋简体"/>
          <w:sz w:val="32"/>
          <w:szCs w:val="32"/>
        </w:rPr>
      </w:pPr>
      <w:r>
        <w:rPr>
          <w:rStyle w:val="7"/>
          <w:rFonts w:hint="eastAsia" w:ascii="宋体" w:hAnsi="宋体" w:eastAsia="方正仿宋简体" w:cs="方正仿宋简体"/>
          <w:sz w:val="32"/>
          <w:szCs w:val="32"/>
        </w:rPr>
        <w:t xml:space="preserve">    9.涉补运输企业：负责执行政府相关部门交办的政治任务，提供优质服务。负责各类免费卡制作等相关工作；做好刷卡计费系统后台的批量办卡受理、系统运维、故障受理报修、数据维护、报表归类等相关工作。</w:t>
      </w:r>
    </w:p>
    <w:p>
      <w:pPr>
        <w:keepNext w:val="0"/>
        <w:keepLines w:val="0"/>
        <w:pageBreakBefore w:val="0"/>
        <w:widowControl/>
        <w:kinsoku/>
        <w:wordWrap/>
        <w:overflowPunct/>
        <w:topLinePunct w:val="0"/>
        <w:autoSpaceDE/>
        <w:autoSpaceDN/>
        <w:bidi w:val="0"/>
        <w:adjustRightInd/>
        <w:snapToGrid/>
        <w:spacing w:line="590" w:lineRule="exact"/>
        <w:textAlignment w:val="auto"/>
        <w:rPr>
          <w:rStyle w:val="7"/>
          <w:rFonts w:hint="eastAsia" w:ascii="宋体" w:hAnsi="宋体" w:eastAsia="方正仿宋简体" w:cs="方正仿宋简体"/>
          <w:sz w:val="32"/>
          <w:szCs w:val="32"/>
        </w:rPr>
      </w:pPr>
      <w:r>
        <w:rPr>
          <w:rStyle w:val="7"/>
          <w:rFonts w:hint="eastAsia" w:ascii="宋体" w:hAnsi="宋体" w:eastAsia="方正仿宋简体" w:cs="方正仿宋简体"/>
          <w:sz w:val="32"/>
          <w:szCs w:val="32"/>
        </w:rPr>
        <w:t xml:space="preserve">   </w:t>
      </w:r>
      <w:r>
        <w:rPr>
          <w:rStyle w:val="7"/>
          <w:rFonts w:hint="eastAsia" w:ascii="方正黑体简体" w:hAnsi="方正黑体简体" w:eastAsia="方正黑体简体" w:cs="方正黑体简体"/>
          <w:sz w:val="32"/>
          <w:szCs w:val="32"/>
        </w:rPr>
        <w:t xml:space="preserve"> 七、监督检查</w:t>
      </w:r>
    </w:p>
    <w:p>
      <w:pPr>
        <w:keepNext w:val="0"/>
        <w:keepLines w:val="0"/>
        <w:pageBreakBefore w:val="0"/>
        <w:widowControl/>
        <w:kinsoku/>
        <w:wordWrap/>
        <w:overflowPunct/>
        <w:topLinePunct w:val="0"/>
        <w:autoSpaceDE/>
        <w:autoSpaceDN/>
        <w:bidi w:val="0"/>
        <w:adjustRightInd/>
        <w:snapToGrid/>
        <w:spacing w:line="590" w:lineRule="exact"/>
        <w:textAlignment w:val="auto"/>
        <w:rPr>
          <w:rStyle w:val="7"/>
          <w:rFonts w:hint="eastAsia" w:ascii="宋体" w:hAnsi="宋体" w:eastAsia="方正仿宋简体" w:cs="方正仿宋简体"/>
          <w:sz w:val="32"/>
          <w:szCs w:val="32"/>
        </w:rPr>
      </w:pPr>
      <w:r>
        <w:rPr>
          <w:rStyle w:val="7"/>
          <w:rFonts w:hint="eastAsia" w:ascii="宋体" w:hAnsi="宋体" w:eastAsia="方正仿宋简体" w:cs="方正仿宋简体"/>
          <w:sz w:val="32"/>
          <w:szCs w:val="32"/>
        </w:rPr>
        <w:t xml:space="preserve">    市交通运输局、财政局共同对特定人群在辖区范围内免费乘坐客运车辆工作进行监督。同时对服务不到位的车辆适当扣除补贴资金，达到加强管理、更好服务市民群众的目的。</w:t>
      </w:r>
    </w:p>
    <w:p>
      <w:pPr>
        <w:keepNext w:val="0"/>
        <w:keepLines w:val="0"/>
        <w:pageBreakBefore w:val="0"/>
        <w:widowControl/>
        <w:kinsoku/>
        <w:wordWrap/>
        <w:overflowPunct/>
        <w:topLinePunct w:val="0"/>
        <w:autoSpaceDE/>
        <w:autoSpaceDN/>
        <w:bidi w:val="0"/>
        <w:adjustRightInd/>
        <w:snapToGrid/>
        <w:spacing w:line="590" w:lineRule="exact"/>
        <w:textAlignment w:val="auto"/>
        <w:rPr>
          <w:rStyle w:val="7"/>
          <w:rFonts w:hint="eastAsia" w:ascii="宋体" w:hAnsi="宋体" w:eastAsia="方正仿宋简体" w:cs="方正仿宋简体"/>
          <w:sz w:val="32"/>
          <w:szCs w:val="32"/>
        </w:rPr>
      </w:pPr>
      <w:r>
        <w:rPr>
          <w:rStyle w:val="7"/>
          <w:rFonts w:hint="eastAsia" w:ascii="宋体" w:hAnsi="宋体" w:eastAsia="方正仿宋简体" w:cs="方正仿宋简体"/>
          <w:sz w:val="32"/>
          <w:szCs w:val="32"/>
        </w:rPr>
        <w:t xml:space="preserve">    </w:t>
      </w:r>
      <w:r>
        <w:rPr>
          <w:rStyle w:val="7"/>
          <w:rFonts w:hint="eastAsia" w:ascii="方正黑体简体" w:hAnsi="方正黑体简体" w:eastAsia="方正黑体简体" w:cs="方正黑体简体"/>
          <w:sz w:val="32"/>
          <w:szCs w:val="32"/>
        </w:rPr>
        <w:t>八、拨付方式</w:t>
      </w:r>
      <w:bookmarkStart w:id="0" w:name="_GoBack"/>
      <w:bookmarkEnd w:id="0"/>
    </w:p>
    <w:p>
      <w:pPr>
        <w:keepNext w:val="0"/>
        <w:keepLines w:val="0"/>
        <w:pageBreakBefore w:val="0"/>
        <w:widowControl/>
        <w:kinsoku/>
        <w:wordWrap/>
        <w:overflowPunct/>
        <w:topLinePunct w:val="0"/>
        <w:autoSpaceDE/>
        <w:autoSpaceDN/>
        <w:bidi w:val="0"/>
        <w:adjustRightInd/>
        <w:snapToGrid/>
        <w:spacing w:line="590" w:lineRule="exact"/>
        <w:textAlignment w:val="auto"/>
        <w:rPr>
          <w:rStyle w:val="7"/>
          <w:rFonts w:hint="eastAsia" w:ascii="宋体" w:hAnsi="宋体" w:eastAsia="方正仿宋简体" w:cs="方正仿宋简体"/>
          <w:sz w:val="32"/>
          <w:szCs w:val="32"/>
        </w:rPr>
      </w:pPr>
      <w:r>
        <w:rPr>
          <w:rStyle w:val="7"/>
          <w:rFonts w:hint="eastAsia" w:ascii="宋体" w:hAnsi="宋体" w:eastAsia="方正仿宋简体" w:cs="方正仿宋简体"/>
          <w:sz w:val="32"/>
          <w:szCs w:val="32"/>
        </w:rPr>
        <w:t xml:space="preserve">    依据实际运营及会计财务审计情况按季度进行拨付。</w:t>
      </w:r>
    </w:p>
    <w:p>
      <w:pPr>
        <w:keepNext w:val="0"/>
        <w:keepLines w:val="0"/>
        <w:pageBreakBefore w:val="0"/>
        <w:widowControl/>
        <w:kinsoku/>
        <w:wordWrap/>
        <w:overflowPunct/>
        <w:topLinePunct w:val="0"/>
        <w:autoSpaceDE/>
        <w:autoSpaceDN/>
        <w:bidi w:val="0"/>
        <w:adjustRightInd/>
        <w:snapToGrid/>
        <w:spacing w:line="590" w:lineRule="exact"/>
        <w:textAlignment w:val="auto"/>
        <w:rPr>
          <w:rStyle w:val="7"/>
          <w:rFonts w:hint="eastAsia" w:ascii="宋体" w:hAnsi="宋体" w:eastAsia="方正仿宋简体" w:cs="方正仿宋简体"/>
          <w:sz w:val="32"/>
          <w:szCs w:val="32"/>
        </w:rPr>
      </w:pPr>
      <w:r>
        <w:rPr>
          <w:rStyle w:val="7"/>
          <w:rFonts w:hint="eastAsia" w:ascii="宋体" w:hAnsi="宋体" w:eastAsia="方正仿宋简体" w:cs="方正仿宋简体"/>
          <w:sz w:val="32"/>
          <w:szCs w:val="32"/>
        </w:rPr>
        <w:t xml:space="preserve">    </w:t>
      </w:r>
      <w:r>
        <w:rPr>
          <w:rStyle w:val="7"/>
          <w:rFonts w:hint="eastAsia" w:ascii="方正黑体简体" w:hAnsi="方正黑体简体" w:eastAsia="方正黑体简体" w:cs="方正黑体简体"/>
          <w:sz w:val="32"/>
          <w:szCs w:val="32"/>
        </w:rPr>
        <w:t>九、实施时间</w:t>
      </w:r>
    </w:p>
    <w:p>
      <w:pPr>
        <w:keepNext w:val="0"/>
        <w:keepLines w:val="0"/>
        <w:pageBreakBefore w:val="0"/>
        <w:widowControl/>
        <w:kinsoku/>
        <w:wordWrap/>
        <w:overflowPunct/>
        <w:topLinePunct w:val="0"/>
        <w:autoSpaceDE/>
        <w:autoSpaceDN/>
        <w:bidi w:val="0"/>
        <w:adjustRightInd/>
        <w:snapToGrid/>
        <w:spacing w:line="590" w:lineRule="exact"/>
        <w:textAlignment w:val="auto"/>
        <w:rPr>
          <w:rStyle w:val="7"/>
          <w:rFonts w:hint="eastAsia" w:ascii="宋体" w:hAnsi="宋体" w:eastAsia="方正仿宋简体" w:cs="方正仿宋简体"/>
          <w:sz w:val="32"/>
          <w:szCs w:val="32"/>
        </w:rPr>
      </w:pPr>
      <w:r>
        <w:rPr>
          <w:rStyle w:val="7"/>
          <w:rFonts w:hint="eastAsia" w:ascii="宋体" w:hAnsi="宋体" w:eastAsia="方正仿宋简体" w:cs="方正仿宋简体"/>
          <w:sz w:val="32"/>
          <w:szCs w:val="32"/>
        </w:rPr>
        <w:t xml:space="preserve">    本案试行期为1年，自2020年9月1日起实施试行。试行期后根据实施的绩效评价情况，再行制定3-5年实施方案。此前制定的兴宁市特定群体免费乘坐客车规定与本方案不一致的，以本方案为准。</w:t>
      </w:r>
    </w:p>
    <w:p>
      <w:pPr>
        <w:keepNext w:val="0"/>
        <w:keepLines w:val="0"/>
        <w:pageBreakBefore w:val="0"/>
        <w:widowControl/>
        <w:kinsoku/>
        <w:wordWrap/>
        <w:overflowPunct/>
        <w:topLinePunct w:val="0"/>
        <w:autoSpaceDE/>
        <w:autoSpaceDN/>
        <w:bidi w:val="0"/>
        <w:adjustRightInd/>
        <w:snapToGrid/>
        <w:spacing w:line="590" w:lineRule="exact"/>
        <w:textAlignment w:val="auto"/>
        <w:rPr>
          <w:rStyle w:val="7"/>
          <w:rFonts w:hint="eastAsia" w:ascii="方正仿宋简体" w:hAnsi="方正仿宋简体" w:eastAsia="方正仿宋简体" w:cs="方正仿宋简体"/>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0" distR="0" simplePos="0" relativeHeight="1024" behindDoc="0" locked="0" layoutInCell="1" allowOverlap="1">
              <wp:simplePos x="0" y="0"/>
              <wp:positionH relativeFrom="margin">
                <wp:align>outside</wp:align>
              </wp:positionH>
              <wp:positionV relativeFrom="paragraph">
                <wp:posOffset>-122555</wp:posOffset>
              </wp:positionV>
              <wp:extent cx="501650" cy="268605"/>
              <wp:effectExtent l="0" t="0" r="0" b="0"/>
              <wp:wrapNone/>
              <wp:docPr id="4097" name="文本框 1"/>
              <wp:cNvGraphicFramePr/>
              <a:graphic xmlns:a="http://schemas.openxmlformats.org/drawingml/2006/main">
                <a:graphicData uri="http://schemas.microsoft.com/office/word/2010/wordprocessingShape">
                  <wps:wsp>
                    <wps:cNvSpPr/>
                    <wps:spPr>
                      <a:xfrm>
                        <a:off x="0" y="0"/>
                        <a:ext cx="501650" cy="268605"/>
                      </a:xfrm>
                      <a:prstGeom prst="rect">
                        <a:avLst/>
                      </a:prstGeom>
                      <a:ln>
                        <a:noFill/>
                      </a:ln>
                    </wps:spPr>
                    <wps:txbx>
                      <w:txbxContent>
                        <w:p>
                          <w:pPr>
                            <w:pStyle w:val="3"/>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square" lIns="0" tIns="0" rIns="0" bIns="0" anchor="t">
                      <a:noAutofit/>
                    </wps:bodyPr>
                  </wps:wsp>
                </a:graphicData>
              </a:graphic>
            </wp:anchor>
          </w:drawing>
        </mc:Choice>
        <mc:Fallback>
          <w:pict>
            <v:rect id="文本框 1" o:spid="_x0000_s1026" o:spt="1" style="position:absolute;left:0pt;margin-top:-9.65pt;height:21.15pt;width:39.5pt;mso-position-horizontal:outside;mso-position-horizontal-relative:margin;z-index:1024;mso-width-relative:page;mso-height-relative:page;" filled="f" stroked="f" coordsize="21600,21600" o:gfxdata="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Y66pp9cAAAAGAQAADwAAAAAAAAABACAAAAAiAAAAZHJzL2Rvd25yZXYueG1sUEsBAhQAFAAAAAgA&#10;h07iQPiRQL20AQAARAMAAA4AAAAAAAAAAQAgAAAAJgEAAGRycy9lMm9Eb2MueG1sUEsFBgAAAAAG&#10;AAYAWQEAAEwFAAAAAA==&#10;">
              <v:fill on="f" focussize="0,0"/>
              <v:stroke on="f"/>
              <v:imagedata o:title=""/>
              <o:lock v:ext="edit" aspectratio="f"/>
              <v:textbox inset="0mm,0mm,0mm,0mm">
                <w:txbxContent>
                  <w:p>
                    <w:pPr>
                      <w:pStyle w:val="3"/>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6073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textAlignment w:val="baseline"/>
    </w:pPr>
    <w:rPr>
      <w:rFonts w:ascii="Calibri" w:hAnsi="Calibri" w:eastAsia="宋体" w:cs="Times New Roman"/>
      <w:kern w:val="2"/>
      <w:sz w:val="21"/>
      <w:szCs w:val="22"/>
      <w:lang w:val="en-US" w:eastAsia="zh-CN" w:bidi="ar-SA"/>
    </w:rPr>
  </w:style>
  <w:style w:type="character" w:default="1" w:styleId="6">
    <w:name w:val="Default Paragraph Font"/>
    <w:uiPriority w:val="1"/>
  </w:style>
  <w:style w:type="table" w:default="1" w:styleId="5">
    <w:name w:val="Normal Table"/>
    <w:uiPriority w:val="99"/>
    <w:tblPr>
      <w:tblCellMar>
        <w:top w:w="0" w:type="dxa"/>
        <w:left w:w="108" w:type="dxa"/>
        <w:bottom w:w="0" w:type="dxa"/>
        <w:right w:w="108" w:type="dxa"/>
      </w:tblCellMar>
    </w:tblPr>
  </w:style>
  <w:style w:type="paragraph" w:styleId="2">
    <w:name w:val="Balloon Text"/>
    <w:basedOn w:val="1"/>
    <w:link w:val="11"/>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000000" w:sz="6" w:space="1"/>
      </w:pBdr>
      <w:tabs>
        <w:tab w:val="center" w:pos="4153"/>
        <w:tab w:val="right" w:pos="8306"/>
      </w:tabs>
      <w:snapToGrid w:val="0"/>
      <w:jc w:val="center"/>
    </w:pPr>
    <w:rPr>
      <w:sz w:val="18"/>
      <w:szCs w:val="18"/>
    </w:rPr>
  </w:style>
  <w:style w:type="character" w:customStyle="1" w:styleId="7">
    <w:name w:val="NormalCharacter"/>
    <w:qFormat/>
    <w:uiPriority w:val="0"/>
  </w:style>
  <w:style w:type="table" w:customStyle="1" w:styleId="8">
    <w:name w:val="TableNormal"/>
    <w:qFormat/>
    <w:uiPriority w:val="0"/>
    <w:tblPr>
      <w:tblCellMar>
        <w:top w:w="0" w:type="dxa"/>
        <w:left w:w="0" w:type="dxa"/>
        <w:bottom w:w="0" w:type="dxa"/>
        <w:right w:w="0" w:type="dxa"/>
      </w:tblCellMar>
    </w:tblPr>
  </w:style>
  <w:style w:type="character" w:customStyle="1" w:styleId="9">
    <w:name w:val="页脚 Char"/>
    <w:basedOn w:val="7"/>
    <w:link w:val="3"/>
    <w:qFormat/>
    <w:uiPriority w:val="99"/>
    <w:rPr>
      <w:kern w:val="2"/>
      <w:sz w:val="18"/>
      <w:szCs w:val="18"/>
    </w:rPr>
  </w:style>
  <w:style w:type="character" w:customStyle="1" w:styleId="10">
    <w:name w:val="页眉 Char"/>
    <w:basedOn w:val="7"/>
    <w:link w:val="4"/>
    <w:qFormat/>
    <w:uiPriority w:val="0"/>
    <w:rPr>
      <w:kern w:val="2"/>
      <w:sz w:val="18"/>
      <w:szCs w:val="18"/>
    </w:rPr>
  </w:style>
  <w:style w:type="character" w:customStyle="1" w:styleId="11">
    <w:name w:val="批注框文本 Char"/>
    <w:basedOn w:val="6"/>
    <w:link w:val="2"/>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B3E408-8408-4784-98D2-24E274F55883}">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5</Pages>
  <Words>1972</Words>
  <Characters>2020</Characters>
  <Paragraphs>64</Paragraphs>
  <TotalTime>5</TotalTime>
  <ScaleCrop>false</ScaleCrop>
  <LinksUpToDate>false</LinksUpToDate>
  <CharactersWithSpaces>2114</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2020-07-01T10:09:00Z</dcterms:created>
  <dc:creator>Administrator</dc:creator>
  <cp:lastModifiedBy>Cc.</cp:lastModifiedBy>
  <cp:lastPrinted>2020-06-17T07:01:00Z</cp:lastPrinted>
  <dcterms:modified xsi:type="dcterms:W3CDTF">2020-07-02T00:54:21Z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