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Theme="majorEastAsia" w:cstheme="majorEastAsia"/>
          <w:sz w:val="28"/>
          <w:szCs w:val="28"/>
          <w:lang w:val="en-US" w:eastAsia="zh-CN"/>
        </w:rPr>
      </w:pPr>
      <w:bookmarkStart w:id="0" w:name="_Toc10404"/>
      <w:bookmarkStart w:id="1" w:name="_Toc30805"/>
      <w:r>
        <w:rPr>
          <w:rFonts w:hint="eastAsia" w:ascii="Times New Roman" w:hAnsi="Times New Roman" w:eastAsiaTheme="majorEastAsia" w:cstheme="majorEastAsia"/>
          <w:sz w:val="28"/>
          <w:szCs w:val="28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Theme="majorEastAsia" w:cstheme="majorEastAsia"/>
          <w:sz w:val="28"/>
          <w:szCs w:val="28"/>
          <w:lang w:val="en-US" w:eastAsia="zh-CN"/>
        </w:rPr>
        <w:t>：</w:t>
      </w:r>
    </w:p>
    <w:tbl>
      <w:tblPr>
        <w:tblStyle w:val="4"/>
        <w:tblW w:w="94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617"/>
        <w:gridCol w:w="1498"/>
        <w:gridCol w:w="2357"/>
        <w:gridCol w:w="15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32"/>
                <w:szCs w:val="32"/>
                <w:u w:val="none"/>
              </w:rPr>
            </w:pPr>
            <w:bookmarkStart w:id="2" w:name="_GoBack"/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兴宁市“十佳脱贫致富带头人和致富能手”申报审批表</w:t>
            </w:r>
            <w:bookmarkEnd w:id="2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镇（街）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村    填报时间：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6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  <w:lang w:eastAsia="zh-CN"/>
              </w:rPr>
              <w:t>致富带头人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致富能手 </w:t>
            </w: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主要事迹材料（不少于500字，另附页）</w:t>
            </w:r>
          </w:p>
        </w:tc>
        <w:tc>
          <w:tcPr>
            <w:tcW w:w="8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8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8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Times New Roman" w:hAnsi="Times New Roman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Theme="majorEastAsia" w:cstheme="majorEastAsia"/>
        </w:rPr>
      </w:pPr>
    </w:p>
    <w:sectPr>
      <w:footerReference r:id="rId3" w:type="default"/>
      <w:pgSz w:w="11906" w:h="16838"/>
      <w:pgMar w:top="1440" w:right="1593" w:bottom="1440" w:left="1593" w:header="851" w:footer="992" w:gutter="0"/>
      <w:pgNumType w:fmt="numberInDash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705C7"/>
    <w:rsid w:val="05FA67C3"/>
    <w:rsid w:val="072C4B2B"/>
    <w:rsid w:val="08284259"/>
    <w:rsid w:val="08AB06A2"/>
    <w:rsid w:val="091C2818"/>
    <w:rsid w:val="09F27BAE"/>
    <w:rsid w:val="0B0347EC"/>
    <w:rsid w:val="0BA8510A"/>
    <w:rsid w:val="1193219E"/>
    <w:rsid w:val="148A1802"/>
    <w:rsid w:val="15E74B17"/>
    <w:rsid w:val="174A36A7"/>
    <w:rsid w:val="17640561"/>
    <w:rsid w:val="193E3629"/>
    <w:rsid w:val="1BBC6933"/>
    <w:rsid w:val="1D982B63"/>
    <w:rsid w:val="1E0206F5"/>
    <w:rsid w:val="1EF45BB2"/>
    <w:rsid w:val="1FA705C7"/>
    <w:rsid w:val="217B39C3"/>
    <w:rsid w:val="22BE4E11"/>
    <w:rsid w:val="24536A3B"/>
    <w:rsid w:val="24C9147A"/>
    <w:rsid w:val="2AE024BE"/>
    <w:rsid w:val="2CD47EF1"/>
    <w:rsid w:val="31EF3EAF"/>
    <w:rsid w:val="3D7A6D00"/>
    <w:rsid w:val="3FB144D0"/>
    <w:rsid w:val="414F12BE"/>
    <w:rsid w:val="426C3CA7"/>
    <w:rsid w:val="45665E28"/>
    <w:rsid w:val="4DB20AD7"/>
    <w:rsid w:val="519150B7"/>
    <w:rsid w:val="54B819C8"/>
    <w:rsid w:val="59532F4A"/>
    <w:rsid w:val="5D960083"/>
    <w:rsid w:val="5DA80731"/>
    <w:rsid w:val="5DFA4516"/>
    <w:rsid w:val="5FCF4161"/>
    <w:rsid w:val="60277BEE"/>
    <w:rsid w:val="61BD6FB9"/>
    <w:rsid w:val="639C3B70"/>
    <w:rsid w:val="670D43D5"/>
    <w:rsid w:val="6BB04F46"/>
    <w:rsid w:val="6C894BA8"/>
    <w:rsid w:val="6EED1C73"/>
    <w:rsid w:val="6FF87BDE"/>
    <w:rsid w:val="72EB5CAB"/>
    <w:rsid w:val="75E200E5"/>
    <w:rsid w:val="77F73B75"/>
    <w:rsid w:val="78D97156"/>
    <w:rsid w:val="7E26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2020-08-24T11:36:00Z</dcterms:created>
  <dc:creator>&amp;瓶子里</dc:creator>
  <cp:lastModifiedBy>溪唇一条河</cp:lastModifiedBy>
  <cp:lastPrinted>2020-09-02T01:54:00Z</cp:lastPrinted>
  <dcterms:modified xsi:type="dcterms:W3CDTF">2020-09-08T01:12:31Z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