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73" w:rsidRPr="00471F51" w:rsidRDefault="00471F51" w:rsidP="00A732A2">
      <w:pPr>
        <w:spacing w:line="660" w:lineRule="exact"/>
        <w:jc w:val="right"/>
        <w:rPr>
          <w:rFonts w:ascii="仿宋_GB2312" w:eastAsia="仿宋_GB2312"/>
          <w:sz w:val="32"/>
          <w:szCs w:val="32"/>
        </w:rPr>
      </w:pPr>
      <w:r w:rsidRPr="00471F51">
        <w:rPr>
          <w:rFonts w:ascii="仿宋_GB2312" w:eastAsia="仿宋_GB2312" w:hint="eastAsia"/>
          <w:sz w:val="32"/>
          <w:szCs w:val="32"/>
        </w:rPr>
        <w:t>XFGS—2020—008</w:t>
      </w:r>
    </w:p>
    <w:p w:rsidR="00354473" w:rsidRPr="00CB3FD7" w:rsidRDefault="00354473" w:rsidP="0076406F">
      <w:pPr>
        <w:spacing w:line="660" w:lineRule="exact"/>
        <w:rPr>
          <w:rFonts w:eastAsia="长城仿宋体"/>
          <w:sz w:val="32"/>
          <w:szCs w:val="32"/>
        </w:rPr>
      </w:pPr>
    </w:p>
    <w:p w:rsidR="00354473" w:rsidRPr="00CB3FD7" w:rsidRDefault="00354473" w:rsidP="0076406F">
      <w:pPr>
        <w:spacing w:line="660" w:lineRule="exact"/>
        <w:rPr>
          <w:rFonts w:eastAsia="长城仿宋体"/>
          <w:sz w:val="32"/>
          <w:szCs w:val="32"/>
        </w:rPr>
      </w:pPr>
    </w:p>
    <w:p w:rsidR="00354473" w:rsidRPr="00CB3FD7" w:rsidRDefault="00E83B98" w:rsidP="0076406F">
      <w:pPr>
        <w:spacing w:line="660" w:lineRule="exact"/>
        <w:rPr>
          <w:rFonts w:eastAsia="长城仿宋体"/>
          <w:sz w:val="32"/>
          <w:szCs w:val="32"/>
        </w:rPr>
      </w:pPr>
      <w:r>
        <w:rPr>
          <w:rFonts w:eastAsia="长城仿宋体"/>
          <w:noProof/>
          <w:sz w:val="32"/>
          <w:szCs w:val="32"/>
        </w:rPr>
        <w:pict>
          <v:group id="_x0000_s1028" style="position:absolute;left:0;text-align:left;margin-left:-2.6pt;margin-top:6.9pt;width:442.2pt;height:130.3pt;z-index:251663360" coordorigin="1536,4276" coordsize="8844,2606">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alt="" style="position:absolute;left:2410;top:4276;width:7087;height:1247;mso-position-horizontal:center;mso-position-horizontal-relative:page;mso-position-vertical-relative:page" adj="0" fillcolor="red" strokecolor="red">
              <v:shadow color="#868686"/>
              <v:textpath style="font-family:&quot;文星标宋&quot;;font-size:28pt;font-weight:bold;v-text-kern:t" trim="t" fitpath="t" string="兴宁市人民政府文件&#10;"/>
            </v:shape>
            <v:shapetype id="_x0000_t32" coordsize="21600,21600" o:spt="32" o:oned="t" path="m,l21600,21600e" filled="f">
              <v:path arrowok="t" fillok="f" o:connecttype="none"/>
              <o:lock v:ext="edit" shapetype="t"/>
            </v:shapetype>
            <v:shape id="_x0000_s1030" type="#_x0000_t32" style="position:absolute;left:1536;top:6882;width:8844;height:0;flip:y;mso-position-horizontal:center;mso-position-horizontal-relative:page;mso-position-vertical-relative:page" o:connectortype="straight" strokecolor="red" strokeweight="1pt"/>
          </v:group>
        </w:pict>
      </w:r>
    </w:p>
    <w:p w:rsidR="00354473" w:rsidRPr="00CB3FD7" w:rsidRDefault="00354473" w:rsidP="0076406F">
      <w:pPr>
        <w:spacing w:line="660" w:lineRule="exact"/>
        <w:rPr>
          <w:rFonts w:eastAsia="长城仿宋体"/>
          <w:sz w:val="32"/>
          <w:szCs w:val="32"/>
        </w:rPr>
      </w:pPr>
    </w:p>
    <w:p w:rsidR="0076406F" w:rsidRPr="00CB3FD7" w:rsidRDefault="0076406F" w:rsidP="0076406F">
      <w:pPr>
        <w:spacing w:line="660" w:lineRule="exact"/>
        <w:rPr>
          <w:rFonts w:eastAsia="长城仿宋体"/>
          <w:sz w:val="32"/>
          <w:szCs w:val="32"/>
        </w:rPr>
      </w:pPr>
    </w:p>
    <w:p w:rsidR="00354473" w:rsidRPr="00CB3FD7" w:rsidRDefault="00354473" w:rsidP="00DC51EE">
      <w:pPr>
        <w:spacing w:line="576" w:lineRule="exact"/>
        <w:jc w:val="center"/>
        <w:rPr>
          <w:rFonts w:eastAsia="仿宋_GB2312"/>
          <w:sz w:val="32"/>
          <w:szCs w:val="32"/>
        </w:rPr>
      </w:pPr>
      <w:bookmarkStart w:id="0" w:name="_GoBack"/>
      <w:r w:rsidRPr="00CB3FD7">
        <w:rPr>
          <w:rFonts w:eastAsia="仿宋_GB2312"/>
          <w:sz w:val="32"/>
          <w:szCs w:val="32"/>
        </w:rPr>
        <w:t>兴市府〔</w:t>
      </w:r>
      <w:r w:rsidR="001C4D37" w:rsidRPr="00CB3FD7">
        <w:rPr>
          <w:rFonts w:eastAsia="仿宋_GB2312"/>
          <w:sz w:val="32"/>
          <w:szCs w:val="32"/>
        </w:rPr>
        <w:t>20</w:t>
      </w:r>
      <w:r w:rsidR="00F31D94">
        <w:rPr>
          <w:rFonts w:eastAsia="仿宋_GB2312" w:hint="eastAsia"/>
          <w:sz w:val="32"/>
          <w:szCs w:val="32"/>
        </w:rPr>
        <w:t>20</w:t>
      </w:r>
      <w:r w:rsidRPr="00CB3FD7">
        <w:rPr>
          <w:rFonts w:eastAsia="仿宋_GB2312"/>
          <w:sz w:val="32"/>
          <w:szCs w:val="32"/>
        </w:rPr>
        <w:t>〕</w:t>
      </w:r>
      <w:r w:rsidR="00CD4924">
        <w:rPr>
          <w:rFonts w:eastAsia="仿宋_GB2312" w:hint="eastAsia"/>
          <w:sz w:val="32"/>
          <w:szCs w:val="32"/>
        </w:rPr>
        <w:t>36</w:t>
      </w:r>
      <w:r w:rsidRPr="00CB3FD7">
        <w:rPr>
          <w:rFonts w:eastAsia="仿宋_GB2312"/>
          <w:sz w:val="32"/>
          <w:szCs w:val="32"/>
        </w:rPr>
        <w:t>号</w:t>
      </w:r>
    </w:p>
    <w:bookmarkEnd w:id="0"/>
    <w:p w:rsidR="00354473" w:rsidRPr="00CB3FD7" w:rsidRDefault="00354473" w:rsidP="0096248A">
      <w:pPr>
        <w:spacing w:line="500" w:lineRule="exact"/>
        <w:rPr>
          <w:rFonts w:eastAsia="长城仿宋体"/>
          <w:sz w:val="32"/>
          <w:szCs w:val="32"/>
        </w:rPr>
      </w:pPr>
    </w:p>
    <w:p w:rsidR="00354473" w:rsidRPr="00CB3FD7" w:rsidRDefault="00354473" w:rsidP="0096248A">
      <w:pPr>
        <w:spacing w:line="500" w:lineRule="exact"/>
        <w:rPr>
          <w:rFonts w:eastAsia="长城仿宋体"/>
          <w:sz w:val="32"/>
          <w:szCs w:val="32"/>
        </w:rPr>
      </w:pPr>
    </w:p>
    <w:p w:rsidR="0096248A" w:rsidRDefault="0096248A" w:rsidP="0096248A">
      <w:pPr>
        <w:jc w:val="center"/>
        <w:rPr>
          <w:rFonts w:ascii="长城大标宋体" w:eastAsia="长城大标宋体" w:hAnsi="宋体" w:cs="宋体"/>
          <w:bCs/>
          <w:sz w:val="44"/>
          <w:szCs w:val="44"/>
        </w:rPr>
      </w:pPr>
      <w:r w:rsidRPr="0096248A">
        <w:rPr>
          <w:rFonts w:ascii="长城大标宋体" w:eastAsia="长城大标宋体" w:hAnsi="宋体" w:cs="宋体" w:hint="eastAsia"/>
          <w:bCs/>
          <w:sz w:val="44"/>
          <w:szCs w:val="44"/>
        </w:rPr>
        <w:t>兴宁市人民政府关于划定禁止使用高排放</w:t>
      </w:r>
    </w:p>
    <w:p w:rsidR="0096248A" w:rsidRPr="0096248A" w:rsidRDefault="0096248A" w:rsidP="0096248A">
      <w:pPr>
        <w:jc w:val="center"/>
        <w:rPr>
          <w:rFonts w:ascii="长城大标宋体" w:eastAsia="长城大标宋体" w:hAnsi="宋体" w:cs="宋体"/>
          <w:bCs/>
          <w:sz w:val="44"/>
          <w:szCs w:val="44"/>
        </w:rPr>
      </w:pPr>
      <w:r w:rsidRPr="0096248A">
        <w:rPr>
          <w:rFonts w:ascii="长城大标宋体" w:eastAsia="长城大标宋体" w:hAnsi="宋体" w:cs="宋体" w:hint="eastAsia"/>
          <w:bCs/>
          <w:sz w:val="44"/>
          <w:szCs w:val="44"/>
        </w:rPr>
        <w:t>非道路移动机械区域的通告</w:t>
      </w:r>
    </w:p>
    <w:p w:rsidR="0096248A" w:rsidRDefault="0096248A" w:rsidP="0096248A">
      <w:pPr>
        <w:spacing w:line="480" w:lineRule="exact"/>
        <w:jc w:val="left"/>
        <w:rPr>
          <w:rFonts w:ascii="方正仿宋简体" w:eastAsia="方正仿宋简体" w:hAnsi="方正仿宋简体" w:cs="方正仿宋简体"/>
          <w:sz w:val="32"/>
          <w:szCs w:val="32"/>
        </w:rPr>
      </w:pPr>
    </w:p>
    <w:p w:rsidR="0096248A" w:rsidRPr="0096248A" w:rsidRDefault="0096248A" w:rsidP="0096248A">
      <w:pPr>
        <w:spacing w:line="520" w:lineRule="exact"/>
        <w:rPr>
          <w:rFonts w:eastAsia="仿宋_GB2312"/>
          <w:sz w:val="32"/>
          <w:szCs w:val="32"/>
        </w:rPr>
      </w:pPr>
      <w:r w:rsidRPr="0096248A">
        <w:rPr>
          <w:rFonts w:eastAsia="仿宋_GB2312"/>
          <w:sz w:val="32"/>
          <w:szCs w:val="32"/>
        </w:rPr>
        <w:t>各镇人民政府、街道办事处，市府直属和省、梅属驻兴各单位：</w:t>
      </w:r>
    </w:p>
    <w:p w:rsidR="0096248A" w:rsidRPr="0096248A" w:rsidRDefault="0096248A" w:rsidP="0096248A">
      <w:pPr>
        <w:spacing w:line="520" w:lineRule="exact"/>
        <w:ind w:firstLineChars="200" w:firstLine="640"/>
        <w:rPr>
          <w:rFonts w:eastAsia="仿宋_GB2312"/>
          <w:sz w:val="32"/>
          <w:szCs w:val="32"/>
        </w:rPr>
      </w:pPr>
      <w:r w:rsidRPr="0096248A">
        <w:rPr>
          <w:rFonts w:eastAsia="仿宋_GB2312"/>
          <w:sz w:val="32"/>
          <w:szCs w:val="32"/>
        </w:rPr>
        <w:t>为进一步减少非道路移动机械污染排放，改善我市环境空气质量，根据《中华人民共和国大气污染防治法》《广东省环境保护厅关于印发</w:t>
      </w:r>
      <w:r>
        <w:rPr>
          <w:rFonts w:eastAsia="仿宋_GB2312" w:hint="eastAsia"/>
          <w:sz w:val="32"/>
          <w:szCs w:val="32"/>
        </w:rPr>
        <w:t>〈</w:t>
      </w:r>
      <w:r w:rsidRPr="0096248A">
        <w:rPr>
          <w:rFonts w:eastAsia="仿宋_GB2312"/>
          <w:sz w:val="32"/>
          <w:szCs w:val="32"/>
        </w:rPr>
        <w:t>广东省打赢蓝天保卫战</w:t>
      </w:r>
      <w:r w:rsidRPr="0096248A">
        <w:rPr>
          <w:rFonts w:eastAsia="仿宋_GB2312"/>
          <w:sz w:val="32"/>
          <w:szCs w:val="32"/>
        </w:rPr>
        <w:t>2018</w:t>
      </w:r>
      <w:r w:rsidRPr="0096248A">
        <w:rPr>
          <w:rFonts w:eastAsia="仿宋_GB2312"/>
          <w:sz w:val="32"/>
          <w:szCs w:val="32"/>
        </w:rPr>
        <w:t>年工作方案</w:t>
      </w:r>
      <w:r>
        <w:rPr>
          <w:rFonts w:eastAsia="仿宋_GB2312" w:hint="eastAsia"/>
          <w:sz w:val="32"/>
          <w:szCs w:val="32"/>
        </w:rPr>
        <w:t>〉</w:t>
      </w:r>
      <w:r w:rsidRPr="0096248A">
        <w:rPr>
          <w:rFonts w:eastAsia="仿宋_GB2312"/>
          <w:sz w:val="32"/>
          <w:szCs w:val="32"/>
        </w:rPr>
        <w:t>的通知》（粤环〔</w:t>
      </w:r>
      <w:r w:rsidRPr="0096248A">
        <w:rPr>
          <w:rFonts w:eastAsia="仿宋_GB2312"/>
          <w:sz w:val="32"/>
          <w:szCs w:val="32"/>
        </w:rPr>
        <w:t>2018</w:t>
      </w:r>
      <w:r w:rsidRPr="0096248A">
        <w:rPr>
          <w:rFonts w:eastAsia="仿宋_GB2312"/>
          <w:sz w:val="32"/>
          <w:szCs w:val="32"/>
        </w:rPr>
        <w:t>〕</w:t>
      </w:r>
      <w:r w:rsidRPr="0096248A">
        <w:rPr>
          <w:rFonts w:eastAsia="仿宋_GB2312"/>
          <w:sz w:val="32"/>
          <w:szCs w:val="32"/>
        </w:rPr>
        <w:t>23</w:t>
      </w:r>
      <w:r w:rsidRPr="0096248A">
        <w:rPr>
          <w:rFonts w:eastAsia="仿宋_GB2312"/>
          <w:sz w:val="32"/>
          <w:szCs w:val="32"/>
        </w:rPr>
        <w:t>号）以及《梅州市人民政府办公室关于印发梅州市非道路移动机械大气污染防治工作实施方案的通知》（梅市府办函〔</w:t>
      </w:r>
      <w:r w:rsidRPr="0096248A">
        <w:rPr>
          <w:rFonts w:eastAsia="仿宋_GB2312"/>
          <w:sz w:val="32"/>
          <w:szCs w:val="32"/>
        </w:rPr>
        <w:t>2018</w:t>
      </w:r>
      <w:r w:rsidRPr="0096248A">
        <w:rPr>
          <w:rFonts w:eastAsia="仿宋_GB2312"/>
          <w:sz w:val="32"/>
          <w:szCs w:val="32"/>
        </w:rPr>
        <w:t>〕</w:t>
      </w:r>
      <w:r w:rsidRPr="0096248A">
        <w:rPr>
          <w:rFonts w:eastAsia="仿宋_GB2312"/>
          <w:sz w:val="32"/>
          <w:szCs w:val="32"/>
        </w:rPr>
        <w:t xml:space="preserve">247 </w:t>
      </w:r>
      <w:r w:rsidRPr="0096248A">
        <w:rPr>
          <w:rFonts w:eastAsia="仿宋_GB2312"/>
          <w:sz w:val="32"/>
          <w:szCs w:val="32"/>
        </w:rPr>
        <w:t>号）等法律法规和相关文件规定，市政府决定划定我市禁止使用高排放非道路移动机械区域。现将有关事项通告如下：</w:t>
      </w:r>
    </w:p>
    <w:p w:rsidR="0096248A" w:rsidRPr="0096248A" w:rsidRDefault="0096248A" w:rsidP="0096248A">
      <w:pPr>
        <w:spacing w:line="520" w:lineRule="exact"/>
        <w:ind w:firstLineChars="200" w:firstLine="640"/>
        <w:rPr>
          <w:rFonts w:ascii="黑体" w:eastAsia="黑体" w:hAnsi="黑体"/>
          <w:sz w:val="32"/>
          <w:szCs w:val="32"/>
        </w:rPr>
      </w:pPr>
      <w:r w:rsidRPr="0096248A">
        <w:rPr>
          <w:rFonts w:ascii="黑体" w:eastAsia="黑体" w:hAnsi="黑体" w:hint="eastAsia"/>
          <w:sz w:val="32"/>
          <w:szCs w:val="32"/>
        </w:rPr>
        <w:t>一、</w:t>
      </w:r>
      <w:r w:rsidRPr="0096248A">
        <w:rPr>
          <w:rFonts w:ascii="黑体" w:eastAsia="黑体" w:hAnsi="黑体"/>
          <w:sz w:val="32"/>
          <w:szCs w:val="32"/>
        </w:rPr>
        <w:t>高排放非道路移动机械认定标准</w:t>
      </w:r>
    </w:p>
    <w:p w:rsidR="0096248A" w:rsidRPr="0096248A" w:rsidRDefault="0096248A" w:rsidP="0096248A">
      <w:pPr>
        <w:spacing w:line="520" w:lineRule="exact"/>
        <w:ind w:firstLineChars="200" w:firstLine="640"/>
        <w:rPr>
          <w:rFonts w:eastAsia="仿宋_GB2312"/>
          <w:sz w:val="32"/>
          <w:szCs w:val="32"/>
        </w:rPr>
      </w:pPr>
      <w:r w:rsidRPr="0096248A">
        <w:rPr>
          <w:rFonts w:eastAsia="仿宋_GB2312"/>
          <w:sz w:val="32"/>
          <w:szCs w:val="32"/>
        </w:rPr>
        <w:t>高排放非道路移动机械是指不符合《非道路柴油移动机械排</w:t>
      </w:r>
      <w:r w:rsidRPr="0096248A">
        <w:rPr>
          <w:rFonts w:eastAsia="仿宋_GB2312"/>
          <w:sz w:val="32"/>
          <w:szCs w:val="32"/>
        </w:rPr>
        <w:lastRenderedPageBreak/>
        <w:t>气烟度限值及测量方法（</w:t>
      </w:r>
      <w:r w:rsidRPr="0096248A">
        <w:rPr>
          <w:rFonts w:eastAsia="仿宋_GB2312"/>
          <w:sz w:val="32"/>
          <w:szCs w:val="32"/>
        </w:rPr>
        <w:t>GB36886</w:t>
      </w:r>
      <w:r>
        <w:rPr>
          <w:rFonts w:eastAsia="仿宋_GB2312" w:hint="eastAsia"/>
          <w:sz w:val="32"/>
          <w:szCs w:val="32"/>
        </w:rPr>
        <w:t>—</w:t>
      </w:r>
      <w:r w:rsidRPr="0096248A">
        <w:rPr>
          <w:rFonts w:eastAsia="仿宋_GB2312"/>
          <w:sz w:val="32"/>
          <w:szCs w:val="32"/>
        </w:rPr>
        <w:t>2018</w:t>
      </w:r>
      <w:r w:rsidRPr="0096248A">
        <w:rPr>
          <w:rFonts w:eastAsia="仿宋_GB2312"/>
          <w:sz w:val="32"/>
          <w:szCs w:val="32"/>
        </w:rPr>
        <w:t>）》规定的</w:t>
      </w:r>
      <w:r w:rsidRPr="0096248A">
        <w:rPr>
          <w:rFonts w:eastAsia="仿宋_GB2312"/>
          <w:sz w:val="32"/>
          <w:szCs w:val="32"/>
        </w:rPr>
        <w:t>Ⅲ</w:t>
      </w:r>
      <w:r w:rsidRPr="0096248A">
        <w:rPr>
          <w:rFonts w:eastAsia="仿宋_GB2312"/>
          <w:sz w:val="32"/>
          <w:szCs w:val="32"/>
        </w:rPr>
        <w:t>类限值标准的非道路移动机械。主要有工程机械、农业机械、林业机械、材料装卸机械等，包括但不限于挖掘机、推土机、装载机、压路机、摊铺机、平地机、开槽机、打桩机、拖拉机、收种机械、灌溉机械、植保机械、装卸搬运机械、叉车、起重机、发电机等。</w:t>
      </w:r>
    </w:p>
    <w:p w:rsidR="0096248A" w:rsidRPr="0096248A" w:rsidRDefault="0096248A" w:rsidP="0096248A">
      <w:pPr>
        <w:spacing w:line="520" w:lineRule="exact"/>
        <w:ind w:firstLineChars="200" w:firstLine="640"/>
        <w:rPr>
          <w:rFonts w:ascii="黑体" w:eastAsia="黑体" w:hAnsi="黑体"/>
          <w:sz w:val="32"/>
          <w:szCs w:val="32"/>
        </w:rPr>
      </w:pPr>
      <w:r w:rsidRPr="0096248A">
        <w:rPr>
          <w:rFonts w:ascii="黑体" w:eastAsia="黑体" w:hAnsi="黑体"/>
          <w:sz w:val="32"/>
          <w:szCs w:val="32"/>
        </w:rPr>
        <w:t>二、禁止使用高排放非道路移动机械区域范围及实施时间</w:t>
      </w:r>
    </w:p>
    <w:p w:rsidR="0096248A" w:rsidRPr="0096248A" w:rsidRDefault="0096248A" w:rsidP="0096248A">
      <w:pPr>
        <w:spacing w:line="520" w:lineRule="exact"/>
        <w:ind w:firstLineChars="200" w:firstLine="640"/>
        <w:rPr>
          <w:rFonts w:eastAsia="仿宋_GB2312"/>
          <w:sz w:val="32"/>
          <w:szCs w:val="32"/>
        </w:rPr>
      </w:pPr>
      <w:r w:rsidRPr="0096248A">
        <w:rPr>
          <w:rFonts w:eastAsia="仿宋_GB2312"/>
          <w:sz w:val="32"/>
          <w:szCs w:val="32"/>
        </w:rPr>
        <w:t>兴宁市禁止使用高排放非道路移动机械区域划定范围为包括兴宁市城市中心城区和南坛空气自动监测站</w:t>
      </w:r>
      <w:r w:rsidRPr="0096248A">
        <w:rPr>
          <w:rFonts w:eastAsia="仿宋_GB2312"/>
          <w:sz w:val="32"/>
          <w:szCs w:val="32"/>
        </w:rPr>
        <w:t>4</w:t>
      </w:r>
      <w:r w:rsidR="007F7748">
        <w:rPr>
          <w:rFonts w:eastAsia="仿宋_GB2312" w:hint="eastAsia"/>
          <w:sz w:val="32"/>
          <w:szCs w:val="32"/>
        </w:rPr>
        <w:t>公里</w:t>
      </w:r>
      <w:r w:rsidRPr="0096248A">
        <w:rPr>
          <w:rFonts w:eastAsia="仿宋_GB2312"/>
          <w:sz w:val="32"/>
          <w:szCs w:val="32"/>
        </w:rPr>
        <w:t>范围共同构成的区域，总面积约</w:t>
      </w:r>
      <w:r w:rsidRPr="0096248A">
        <w:rPr>
          <w:rFonts w:eastAsia="仿宋_GB2312"/>
          <w:sz w:val="32"/>
          <w:szCs w:val="32"/>
        </w:rPr>
        <w:t>69.28</w:t>
      </w:r>
      <w:r w:rsidRPr="0096248A">
        <w:rPr>
          <w:rFonts w:eastAsia="仿宋_GB2312"/>
          <w:sz w:val="32"/>
          <w:szCs w:val="32"/>
        </w:rPr>
        <w:t>平方公里（详见</w:t>
      </w:r>
      <w:r w:rsidR="00E83B98">
        <w:rPr>
          <w:rFonts w:eastAsia="仿宋_GB2312"/>
          <w:sz w:val="32"/>
          <w:szCs w:val="32"/>
        </w:rPr>
        <w:pict>
          <v:line id="直接连接符 15" o:spid="_x0000_s1027" style="position:absolute;left:0;text-align:left;z-index:251661312;mso-wrap-style:square;mso-position-horizontal-relative:text;mso-position-vertical-relative:text" from="534.75pt,-128.55pt" to="564.75pt,-128.55pt" o:gfxdata="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rybUtYAAAAPAQAADwAAAAAAAAABACAAAAAiAAAAZHJzL2Rvd25y&#10;ZXYueG1sUEsBAhQAFAAAAAgAh07iQE/jrSXHAQAAZQMAAA4AAAAAAAAAAQAgAAAAJQEAAGRycy9l&#10;Mm9Eb2MueG1sUEsFBgAAAAAGAAYAWQEAAF4FAAAAAA==&#10;" strokecolor="yellow" strokeweight="3pt">
            <v:fill o:detectmouseclick="t"/>
            <v:stroke joinstyle="miter"/>
          </v:line>
        </w:pict>
      </w:r>
      <w:r w:rsidR="00E83B98">
        <w:rPr>
          <w:rFonts w:eastAsia="仿宋_GB2312"/>
          <w:sz w:val="32"/>
          <w:szCs w:val="32"/>
        </w:rPr>
        <w:pict>
          <v:line id="直接连接符 14" o:spid="_x0000_s1026" style="position:absolute;left:0;text-align:left;z-index:251660288;mso-wrap-style:square;mso-position-horizontal-relative:text;mso-position-vertical-relative:text" from="522.75pt,-140.55pt" to="552.75pt,-140.55pt" o:gfxdata="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pkM5NYAAAAPAQAADwAAAAAAAAABACAAAAAiAAAAZHJzL2Rvd25y&#10;ZXYueG1sUEsBAhQAFAAAAAgAh07iQM0894THAQAAZQMAAA4AAAAAAAAAAQAgAAAAJQEAAGRycy9l&#10;Mm9Eb2MueG1sUEsFBgAAAAAGAAYAWQEAAF4FAAAAAA==&#10;" strokecolor="yellow" strokeweight="3pt">
            <v:fill o:detectmouseclick="t"/>
            <v:stroke joinstyle="miter"/>
          </v:line>
        </w:pict>
      </w:r>
      <w:r w:rsidRPr="0096248A">
        <w:rPr>
          <w:rFonts w:eastAsia="仿宋_GB2312"/>
          <w:sz w:val="32"/>
          <w:szCs w:val="32"/>
        </w:rPr>
        <w:t>附图）。自</w:t>
      </w:r>
      <w:r w:rsidRPr="0096248A">
        <w:rPr>
          <w:rFonts w:eastAsia="仿宋_GB2312"/>
          <w:sz w:val="32"/>
          <w:szCs w:val="32"/>
        </w:rPr>
        <w:t>2021</w:t>
      </w:r>
      <w:r w:rsidRPr="0096248A">
        <w:rPr>
          <w:rFonts w:eastAsia="仿宋_GB2312"/>
          <w:sz w:val="32"/>
          <w:szCs w:val="32"/>
        </w:rPr>
        <w:t>年</w:t>
      </w:r>
      <w:r w:rsidRPr="0096248A">
        <w:rPr>
          <w:rFonts w:eastAsia="仿宋_GB2312"/>
          <w:sz w:val="32"/>
          <w:szCs w:val="32"/>
        </w:rPr>
        <w:t>1</w:t>
      </w:r>
      <w:r w:rsidRPr="0096248A">
        <w:rPr>
          <w:rFonts w:eastAsia="仿宋_GB2312"/>
          <w:sz w:val="32"/>
          <w:szCs w:val="32"/>
        </w:rPr>
        <w:t>月</w:t>
      </w:r>
      <w:r w:rsidRPr="0096248A">
        <w:rPr>
          <w:rFonts w:eastAsia="仿宋_GB2312"/>
          <w:sz w:val="32"/>
          <w:szCs w:val="32"/>
        </w:rPr>
        <w:t>1</w:t>
      </w:r>
      <w:r w:rsidRPr="0096248A">
        <w:rPr>
          <w:rFonts w:eastAsia="仿宋_GB2312"/>
          <w:sz w:val="32"/>
          <w:szCs w:val="32"/>
        </w:rPr>
        <w:t>日起，禁止不符合《非道路柴油移动机械排气烟度限值及测量方法</w:t>
      </w:r>
      <w:r w:rsidR="00215352" w:rsidRPr="0096248A">
        <w:rPr>
          <w:rFonts w:eastAsia="仿宋_GB2312"/>
          <w:sz w:val="32"/>
          <w:szCs w:val="32"/>
        </w:rPr>
        <w:t>（</w:t>
      </w:r>
      <w:r w:rsidR="00215352" w:rsidRPr="0096248A">
        <w:rPr>
          <w:rFonts w:eastAsia="仿宋_GB2312"/>
          <w:sz w:val="32"/>
          <w:szCs w:val="32"/>
        </w:rPr>
        <w:t>GB36886</w:t>
      </w:r>
      <w:r w:rsidR="00D151B8">
        <w:rPr>
          <w:rFonts w:eastAsia="仿宋_GB2312" w:hint="eastAsia"/>
          <w:sz w:val="32"/>
          <w:szCs w:val="32"/>
        </w:rPr>
        <w:t>—</w:t>
      </w:r>
      <w:r w:rsidR="00215352" w:rsidRPr="0096248A">
        <w:rPr>
          <w:rFonts w:eastAsia="仿宋_GB2312"/>
          <w:sz w:val="32"/>
          <w:szCs w:val="32"/>
        </w:rPr>
        <w:t>2018</w:t>
      </w:r>
      <w:r w:rsidR="00215352" w:rsidRPr="0096248A">
        <w:rPr>
          <w:rFonts w:eastAsia="仿宋_GB2312"/>
          <w:sz w:val="32"/>
          <w:szCs w:val="32"/>
        </w:rPr>
        <w:t>）</w:t>
      </w:r>
      <w:r w:rsidRPr="0096248A">
        <w:rPr>
          <w:rFonts w:eastAsia="仿宋_GB2312"/>
          <w:sz w:val="32"/>
          <w:szCs w:val="32"/>
        </w:rPr>
        <w:t>》规定的</w:t>
      </w:r>
      <w:r w:rsidRPr="0096248A">
        <w:rPr>
          <w:rFonts w:eastAsia="仿宋_GB2312"/>
          <w:sz w:val="32"/>
          <w:szCs w:val="32"/>
        </w:rPr>
        <w:t>Ⅲ</w:t>
      </w:r>
      <w:r w:rsidRPr="0096248A">
        <w:rPr>
          <w:rFonts w:eastAsia="仿宋_GB2312"/>
          <w:sz w:val="32"/>
          <w:szCs w:val="32"/>
        </w:rPr>
        <w:t>类限值标准的非道路移动机械进入该区域。</w:t>
      </w:r>
    </w:p>
    <w:p w:rsidR="0096248A" w:rsidRPr="0096248A" w:rsidRDefault="0096248A" w:rsidP="0096248A">
      <w:pPr>
        <w:spacing w:line="520" w:lineRule="exact"/>
        <w:ind w:firstLineChars="200" w:firstLine="640"/>
        <w:rPr>
          <w:rFonts w:eastAsia="仿宋_GB2312"/>
          <w:spacing w:val="6"/>
          <w:sz w:val="32"/>
          <w:szCs w:val="32"/>
        </w:rPr>
      </w:pPr>
      <w:r w:rsidRPr="0096248A">
        <w:rPr>
          <w:rFonts w:eastAsia="仿宋_GB2312"/>
          <w:sz w:val="32"/>
          <w:szCs w:val="32"/>
        </w:rPr>
        <w:t>执</w:t>
      </w:r>
      <w:r w:rsidRPr="0096248A">
        <w:rPr>
          <w:rFonts w:eastAsia="仿宋_GB2312"/>
          <w:spacing w:val="6"/>
          <w:sz w:val="32"/>
          <w:szCs w:val="32"/>
        </w:rPr>
        <w:t>行紧急任务的军用、警用、消防、救护、应急抢险机械除外。</w:t>
      </w:r>
    </w:p>
    <w:p w:rsidR="0096248A" w:rsidRPr="0096248A" w:rsidRDefault="0096248A" w:rsidP="0096248A">
      <w:pPr>
        <w:spacing w:line="520" w:lineRule="exact"/>
        <w:ind w:firstLineChars="200" w:firstLine="640"/>
        <w:rPr>
          <w:rFonts w:ascii="黑体" w:eastAsia="黑体" w:hAnsi="黑体"/>
          <w:sz w:val="32"/>
          <w:szCs w:val="32"/>
        </w:rPr>
      </w:pPr>
      <w:r w:rsidRPr="0096248A">
        <w:rPr>
          <w:rFonts w:ascii="黑体" w:eastAsia="黑体" w:hAnsi="黑体"/>
          <w:sz w:val="32"/>
          <w:szCs w:val="32"/>
        </w:rPr>
        <w:t>三、违反本通告规定的，由相关部门依法予以处理。</w:t>
      </w:r>
    </w:p>
    <w:p w:rsidR="0096248A" w:rsidRPr="0096248A" w:rsidRDefault="0096248A" w:rsidP="0096248A">
      <w:pPr>
        <w:spacing w:line="520" w:lineRule="exact"/>
        <w:ind w:firstLineChars="200" w:firstLine="640"/>
        <w:rPr>
          <w:rFonts w:ascii="黑体" w:eastAsia="黑体" w:hAnsi="黑体"/>
          <w:sz w:val="32"/>
          <w:szCs w:val="32"/>
        </w:rPr>
      </w:pPr>
      <w:r w:rsidRPr="0096248A">
        <w:rPr>
          <w:rFonts w:ascii="黑体" w:eastAsia="黑体" w:hAnsi="黑体"/>
          <w:sz w:val="32"/>
          <w:szCs w:val="32"/>
        </w:rPr>
        <w:t>四、本通告自2021年1月1日起施行，有效期5年。</w:t>
      </w:r>
    </w:p>
    <w:p w:rsidR="0096248A" w:rsidRPr="0096248A" w:rsidRDefault="0096248A" w:rsidP="0096248A">
      <w:pPr>
        <w:spacing w:line="520" w:lineRule="exact"/>
        <w:ind w:firstLineChars="200" w:firstLine="640"/>
        <w:rPr>
          <w:rFonts w:eastAsia="仿宋_GB2312"/>
          <w:sz w:val="32"/>
          <w:szCs w:val="32"/>
        </w:rPr>
      </w:pPr>
    </w:p>
    <w:p w:rsidR="00426B1F" w:rsidRPr="0096248A" w:rsidRDefault="0096248A" w:rsidP="0096248A">
      <w:pPr>
        <w:spacing w:line="520" w:lineRule="exact"/>
        <w:ind w:firstLineChars="200" w:firstLine="640"/>
        <w:rPr>
          <w:rFonts w:eastAsia="仿宋_GB2312"/>
          <w:spacing w:val="-6"/>
          <w:sz w:val="32"/>
          <w:szCs w:val="32"/>
        </w:rPr>
      </w:pPr>
      <w:r w:rsidRPr="0096248A">
        <w:rPr>
          <w:rFonts w:eastAsia="仿宋_GB2312"/>
          <w:sz w:val="32"/>
          <w:szCs w:val="32"/>
        </w:rPr>
        <w:t>附件：</w:t>
      </w:r>
      <w:hyperlink r:id="rId7" w:tooltip="附图.pdf" w:history="1">
        <w:r w:rsidRPr="0096248A">
          <w:rPr>
            <w:rFonts w:eastAsia="仿宋_GB2312"/>
            <w:spacing w:val="-6"/>
            <w:sz w:val="32"/>
            <w:szCs w:val="32"/>
          </w:rPr>
          <w:t>兴宁市禁止使用高排放非道路移动机械区域范围示意图</w:t>
        </w:r>
      </w:hyperlink>
    </w:p>
    <w:p w:rsidR="00426B1F" w:rsidRPr="00CB3FD7" w:rsidRDefault="00426B1F" w:rsidP="00DC51EE">
      <w:pPr>
        <w:spacing w:line="576" w:lineRule="exact"/>
        <w:rPr>
          <w:rFonts w:eastAsia="长城仿宋体"/>
          <w:sz w:val="32"/>
          <w:szCs w:val="32"/>
        </w:rPr>
      </w:pPr>
    </w:p>
    <w:p w:rsidR="00426B1F" w:rsidRDefault="00426B1F" w:rsidP="00DC51EE">
      <w:pPr>
        <w:spacing w:line="576" w:lineRule="exact"/>
        <w:rPr>
          <w:rFonts w:eastAsia="长城仿宋体"/>
          <w:sz w:val="32"/>
          <w:szCs w:val="32"/>
        </w:rPr>
      </w:pPr>
    </w:p>
    <w:p w:rsidR="0096248A" w:rsidRPr="00CB3FD7" w:rsidRDefault="0096248A" w:rsidP="00DC51EE">
      <w:pPr>
        <w:spacing w:line="576" w:lineRule="exact"/>
        <w:rPr>
          <w:rFonts w:eastAsia="长城仿宋体"/>
          <w:sz w:val="32"/>
          <w:szCs w:val="32"/>
        </w:rPr>
      </w:pPr>
    </w:p>
    <w:p w:rsidR="00354473" w:rsidRPr="00CB3FD7" w:rsidRDefault="00426B1F" w:rsidP="00DC51EE">
      <w:pPr>
        <w:spacing w:line="576" w:lineRule="exact"/>
        <w:rPr>
          <w:rFonts w:eastAsia="仿宋_GB2312"/>
          <w:sz w:val="32"/>
          <w:szCs w:val="32"/>
        </w:rPr>
      </w:pPr>
      <w:r w:rsidRPr="00CB3FD7">
        <w:rPr>
          <w:rFonts w:eastAsia="仿宋_GB2312"/>
          <w:sz w:val="32"/>
          <w:szCs w:val="32"/>
        </w:rPr>
        <w:t xml:space="preserve"> </w:t>
      </w:r>
      <w:r w:rsidR="00CB3FD7" w:rsidRPr="00CB3FD7">
        <w:rPr>
          <w:rFonts w:eastAsia="仿宋_GB2312"/>
          <w:sz w:val="32"/>
          <w:szCs w:val="32"/>
        </w:rPr>
        <w:t xml:space="preserve">               </w:t>
      </w:r>
      <w:r w:rsidR="00215352">
        <w:rPr>
          <w:rFonts w:eastAsia="仿宋_GB2312" w:hint="eastAsia"/>
          <w:sz w:val="32"/>
          <w:szCs w:val="32"/>
        </w:rPr>
        <w:t xml:space="preserve"> </w:t>
      </w:r>
      <w:r w:rsidR="00CB3FD7" w:rsidRPr="00CB3FD7">
        <w:rPr>
          <w:rFonts w:eastAsia="仿宋_GB2312"/>
          <w:sz w:val="32"/>
          <w:szCs w:val="32"/>
        </w:rPr>
        <w:t xml:space="preserve">              </w:t>
      </w:r>
      <w:r w:rsidRPr="00CB3FD7">
        <w:rPr>
          <w:rFonts w:eastAsia="仿宋_GB2312"/>
          <w:sz w:val="32"/>
          <w:szCs w:val="32"/>
        </w:rPr>
        <w:t xml:space="preserve"> </w:t>
      </w:r>
      <w:r w:rsidR="008F4C5D" w:rsidRPr="00CB3FD7">
        <w:rPr>
          <w:rFonts w:eastAsia="仿宋_GB2312"/>
          <w:sz w:val="32"/>
          <w:szCs w:val="32"/>
        </w:rPr>
        <w:t>兴宁市人民政府</w:t>
      </w:r>
    </w:p>
    <w:p w:rsidR="00354473" w:rsidRPr="00CB3FD7" w:rsidRDefault="008F4C5D" w:rsidP="00DC51EE">
      <w:pPr>
        <w:wordWrap w:val="0"/>
        <w:spacing w:line="576" w:lineRule="exact"/>
        <w:ind w:rightChars="11" w:right="23"/>
        <w:jc w:val="right"/>
        <w:rPr>
          <w:rFonts w:eastAsia="仿宋_GB2312"/>
          <w:sz w:val="32"/>
          <w:szCs w:val="32"/>
        </w:rPr>
      </w:pPr>
      <w:r w:rsidRPr="00CB3FD7">
        <w:rPr>
          <w:rFonts w:eastAsia="仿宋_GB2312"/>
          <w:sz w:val="32"/>
          <w:szCs w:val="32"/>
        </w:rPr>
        <w:t>20</w:t>
      </w:r>
      <w:r w:rsidR="00F31D94">
        <w:rPr>
          <w:rFonts w:eastAsia="仿宋_GB2312" w:hint="eastAsia"/>
          <w:sz w:val="32"/>
          <w:szCs w:val="32"/>
        </w:rPr>
        <w:t>20</w:t>
      </w:r>
      <w:r w:rsidR="00354473" w:rsidRPr="00CB3FD7">
        <w:rPr>
          <w:rFonts w:eastAsia="仿宋_GB2312"/>
          <w:sz w:val="32"/>
          <w:szCs w:val="32"/>
        </w:rPr>
        <w:t>年</w:t>
      </w:r>
      <w:r w:rsidR="0096248A">
        <w:rPr>
          <w:rFonts w:eastAsia="仿宋_GB2312" w:hint="eastAsia"/>
          <w:sz w:val="32"/>
          <w:szCs w:val="32"/>
        </w:rPr>
        <w:t>1</w:t>
      </w:r>
      <w:r w:rsidR="00215352">
        <w:rPr>
          <w:rFonts w:eastAsia="仿宋_GB2312" w:hint="eastAsia"/>
          <w:sz w:val="32"/>
          <w:szCs w:val="32"/>
        </w:rPr>
        <w:t>1</w:t>
      </w:r>
      <w:r w:rsidR="00354473" w:rsidRPr="00CB3FD7">
        <w:rPr>
          <w:rFonts w:eastAsia="仿宋_GB2312"/>
          <w:sz w:val="32"/>
          <w:szCs w:val="32"/>
        </w:rPr>
        <w:t>月</w:t>
      </w:r>
      <w:r w:rsidR="00215352">
        <w:rPr>
          <w:rFonts w:eastAsia="仿宋_GB2312" w:hint="eastAsia"/>
          <w:sz w:val="32"/>
          <w:szCs w:val="32"/>
        </w:rPr>
        <w:t>25</w:t>
      </w:r>
      <w:r w:rsidR="00354473" w:rsidRPr="00CB3FD7">
        <w:rPr>
          <w:rFonts w:eastAsia="仿宋_GB2312"/>
          <w:sz w:val="32"/>
          <w:szCs w:val="32"/>
        </w:rPr>
        <w:t>日</w:t>
      </w:r>
      <w:r w:rsidR="00426B1F" w:rsidRPr="00CB3FD7">
        <w:rPr>
          <w:rFonts w:eastAsia="仿宋_GB2312"/>
          <w:sz w:val="32"/>
          <w:szCs w:val="32"/>
        </w:rPr>
        <w:t xml:space="preserve"> </w:t>
      </w:r>
      <w:r w:rsidR="00DC51EE" w:rsidRPr="00CB3FD7">
        <w:rPr>
          <w:rFonts w:eastAsia="仿宋_GB2312"/>
          <w:sz w:val="32"/>
          <w:szCs w:val="32"/>
        </w:rPr>
        <w:t xml:space="preserve">   </w:t>
      </w:r>
      <w:r w:rsidR="00426B1F" w:rsidRPr="00CB3FD7">
        <w:rPr>
          <w:rFonts w:eastAsia="仿宋_GB2312"/>
          <w:sz w:val="32"/>
          <w:szCs w:val="32"/>
        </w:rPr>
        <w:t xml:space="preserve">    </w:t>
      </w:r>
    </w:p>
    <w:p w:rsidR="0096248A" w:rsidRDefault="0096248A" w:rsidP="00DC51EE">
      <w:pPr>
        <w:spacing w:line="576" w:lineRule="exact"/>
        <w:rPr>
          <w:rFonts w:eastAsia="长城仿宋体"/>
          <w:sz w:val="32"/>
          <w:szCs w:val="32"/>
        </w:rPr>
        <w:sectPr w:rsidR="0096248A" w:rsidSect="0096248A">
          <w:footerReference w:type="even" r:id="rId8"/>
          <w:footerReference w:type="default" r:id="rId9"/>
          <w:pgSz w:w="11906" w:h="16838" w:code="9"/>
          <w:pgMar w:top="2098" w:right="1474" w:bottom="1701" w:left="1588" w:header="851" w:footer="1021" w:gutter="0"/>
          <w:cols w:space="425"/>
          <w:docGrid w:type="lines" w:linePitch="312"/>
        </w:sectPr>
      </w:pPr>
    </w:p>
    <w:p w:rsidR="0096248A" w:rsidRPr="0096248A" w:rsidRDefault="0096248A" w:rsidP="0096248A">
      <w:pPr>
        <w:widowControl/>
        <w:shd w:val="clear" w:color="auto" w:fill="FFFFFF"/>
        <w:spacing w:line="500" w:lineRule="exact"/>
        <w:rPr>
          <w:rFonts w:ascii="黑体" w:eastAsia="黑体" w:hAnsi="黑体" w:cs="宋体"/>
          <w:kern w:val="0"/>
          <w:sz w:val="32"/>
          <w:szCs w:val="32"/>
        </w:rPr>
      </w:pPr>
      <w:r w:rsidRPr="0096248A">
        <w:rPr>
          <w:rFonts w:ascii="黑体" w:eastAsia="黑体" w:hAnsi="黑体" w:cs="宋体" w:hint="eastAsia"/>
          <w:kern w:val="0"/>
          <w:sz w:val="32"/>
          <w:szCs w:val="32"/>
        </w:rPr>
        <w:lastRenderedPageBreak/>
        <w:t>附件</w:t>
      </w:r>
    </w:p>
    <w:p w:rsidR="0096248A" w:rsidRPr="0096248A" w:rsidRDefault="00E83B98" w:rsidP="0096248A">
      <w:pPr>
        <w:widowControl/>
        <w:shd w:val="clear" w:color="auto" w:fill="FFFFFF"/>
        <w:spacing w:line="560" w:lineRule="exact"/>
        <w:jc w:val="center"/>
        <w:rPr>
          <w:rFonts w:ascii="长城大标宋体" w:eastAsia="长城大标宋体" w:hAnsi="仿宋" w:cs="宋体"/>
          <w:kern w:val="0"/>
          <w:sz w:val="44"/>
          <w:szCs w:val="44"/>
        </w:rPr>
      </w:pPr>
      <w:hyperlink r:id="rId10" w:tooltip="附图.pdf" w:history="1">
        <w:r w:rsidR="0096248A" w:rsidRPr="0096248A">
          <w:rPr>
            <w:rFonts w:ascii="长城大标宋体" w:eastAsia="长城大标宋体" w:hAnsi="仿宋" w:cs="宋体" w:hint="eastAsia"/>
            <w:kern w:val="0"/>
            <w:sz w:val="44"/>
            <w:szCs w:val="44"/>
          </w:rPr>
          <w:t>兴宁市禁止使用高排放非道路移动机械区域范围示意图</w:t>
        </w:r>
      </w:hyperlink>
    </w:p>
    <w:p w:rsidR="0096248A" w:rsidRDefault="002A4939" w:rsidP="00DC51EE">
      <w:pPr>
        <w:spacing w:line="576" w:lineRule="exact"/>
        <w:rPr>
          <w:rFonts w:eastAsia="长城仿宋体"/>
          <w:sz w:val="32"/>
          <w:szCs w:val="32"/>
        </w:rPr>
      </w:pPr>
      <w:r>
        <w:rPr>
          <w:rFonts w:eastAsia="长城仿宋体"/>
          <w:noProof/>
          <w:sz w:val="32"/>
          <w:szCs w:val="32"/>
        </w:rPr>
        <w:drawing>
          <wp:anchor distT="0" distB="0" distL="114300" distR="114300" simplePos="0" relativeHeight="251664384" behindDoc="1" locked="0" layoutInCell="1" allowOverlap="1">
            <wp:simplePos x="0" y="0"/>
            <wp:positionH relativeFrom="margin">
              <wp:posOffset>839470</wp:posOffset>
            </wp:positionH>
            <wp:positionV relativeFrom="margin">
              <wp:posOffset>955675</wp:posOffset>
            </wp:positionV>
            <wp:extent cx="7308215" cy="4914900"/>
            <wp:effectExtent l="19050" t="0" r="6985" b="0"/>
            <wp:wrapNone/>
            <wp:docPr id="2" name="图片 1" descr="附图：兴宁市禁止使用高排放非道路移动机械区域范围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图：兴宁市禁止使用高排放非道路移动机械区域范围示意图.jpg"/>
                    <pic:cNvPicPr/>
                  </pic:nvPicPr>
                  <pic:blipFill>
                    <a:blip r:embed="rId11" cstate="print"/>
                    <a:srcRect t="10105"/>
                    <a:stretch>
                      <a:fillRect/>
                    </a:stretch>
                  </pic:blipFill>
                  <pic:spPr>
                    <a:xfrm>
                      <a:off x="0" y="0"/>
                      <a:ext cx="7308215" cy="4914900"/>
                    </a:xfrm>
                    <a:prstGeom prst="rect">
                      <a:avLst/>
                    </a:prstGeom>
                  </pic:spPr>
                </pic:pic>
              </a:graphicData>
            </a:graphic>
          </wp:anchor>
        </w:drawing>
      </w: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E83B98" w:rsidP="00DC51EE">
      <w:pPr>
        <w:spacing w:line="576" w:lineRule="exact"/>
        <w:rPr>
          <w:rFonts w:eastAsia="长城仿宋体"/>
          <w:sz w:val="32"/>
          <w:szCs w:val="32"/>
        </w:rPr>
        <w:sectPr w:rsidR="0096248A" w:rsidSect="002A4939">
          <w:footerReference w:type="default" r:id="rId12"/>
          <w:pgSz w:w="16838" w:h="11906" w:orient="landscape" w:code="9"/>
          <w:pgMar w:top="1135" w:right="1474" w:bottom="1588" w:left="1588" w:header="851" w:footer="794" w:gutter="0"/>
          <w:cols w:space="425"/>
          <w:docGrid w:type="lines" w:linePitch="312"/>
        </w:sectPr>
      </w:pPr>
      <w:r>
        <w:rPr>
          <w:rFonts w:eastAsia="长城仿宋体"/>
          <w:noProof/>
          <w:sz w:val="32"/>
          <w:szCs w:val="32"/>
        </w:rPr>
        <w:pict>
          <v:group id="_x0000_s1032" style="position:absolute;left:0;text-align:left;margin-left:493.2pt;margin-top:221.6pt;width:148.5pt;height:100.5pt;z-index:251665408" coordorigin="12202,7920" coordsize="2970,2010">
            <v:shapetype id="_x0000_t202" coordsize="21600,21600" o:spt="202" path="m,l,21600r21600,l21600,xe">
              <v:stroke joinstyle="miter"/>
              <v:path gradientshapeok="t" o:connecttype="rect"/>
            </v:shapetype>
            <v:shape id="文本框 3" o:spid="_x0000_s1033" type="#_x0000_t202" style="position:absolute;left:12202;top:7920;width:2970;height:2010;mso-wrap-style:square" o:gfxdata="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TZjKLtgAAAANAQAADwAAAAAAAAABACAAAAAiAAAA&#10;ZHJzL2Rvd25yZXYueG1sUEsBAhQAFAAAAAgAh07iQKzRCHFAAgAAeAQAAA4AAAAAAAAAAQAgAAAA&#10;JwEAAGRycy9lMm9Eb2MueG1sUEsFBgAAAAAGAAYAWQEAANkFAAAAAA==&#10;" strokeweight=".5pt">
              <v:stroke joinstyle="round"/>
              <v:textbox style="mso-next-textbox:#文本框 3">
                <w:txbxContent>
                  <w:p w:rsidR="002A4939" w:rsidRDefault="002A4939" w:rsidP="002A4939">
                    <w:pPr>
                      <w:ind w:firstLineChars="300" w:firstLine="840"/>
                      <w:rPr>
                        <w:sz w:val="28"/>
                        <w:szCs w:val="28"/>
                      </w:rPr>
                    </w:pPr>
                    <w:r>
                      <w:rPr>
                        <w:rFonts w:hint="eastAsia"/>
                        <w:sz w:val="28"/>
                        <w:szCs w:val="28"/>
                      </w:rPr>
                      <w:t>图</w:t>
                    </w:r>
                    <w:r>
                      <w:rPr>
                        <w:rFonts w:hint="eastAsia"/>
                        <w:sz w:val="28"/>
                        <w:szCs w:val="28"/>
                      </w:rPr>
                      <w:t xml:space="preserve">  </w:t>
                    </w:r>
                    <w:r>
                      <w:rPr>
                        <w:rFonts w:hint="eastAsia"/>
                        <w:sz w:val="28"/>
                        <w:szCs w:val="28"/>
                      </w:rPr>
                      <w:t>例</w:t>
                    </w:r>
                  </w:p>
                  <w:p w:rsidR="002A4939" w:rsidRDefault="002A4939" w:rsidP="002A4939">
                    <w:pPr>
                      <w:ind w:firstLineChars="400" w:firstLine="840"/>
                      <w:rPr>
                        <w:szCs w:val="21"/>
                      </w:rPr>
                    </w:pPr>
                    <w:r>
                      <w:rPr>
                        <w:rFonts w:hint="eastAsia"/>
                        <w:szCs w:val="21"/>
                      </w:rPr>
                      <w:t>镇级行政边界</w:t>
                    </w:r>
                  </w:p>
                  <w:p w:rsidR="002A4939" w:rsidRDefault="002A4939" w:rsidP="002A4939">
                    <w:pPr>
                      <w:ind w:firstLineChars="500" w:firstLine="1050"/>
                      <w:rPr>
                        <w:szCs w:val="21"/>
                      </w:rPr>
                    </w:pPr>
                  </w:p>
                  <w:p w:rsidR="002A4939" w:rsidRDefault="002A4939" w:rsidP="002A4939">
                    <w:pPr>
                      <w:ind w:leftChars="400" w:left="840"/>
                      <w:rPr>
                        <w:szCs w:val="21"/>
                      </w:rPr>
                    </w:pPr>
                    <w:r>
                      <w:rPr>
                        <w:rFonts w:hint="eastAsia"/>
                        <w:szCs w:val="21"/>
                      </w:rPr>
                      <w:t>禁止使用高排放非道路移动机械区</w:t>
                    </w:r>
                  </w:p>
                </w:txbxContent>
              </v:textbox>
            </v:shape>
            <v:line id="直接连接符 4" o:spid="_x0000_s1034" style="position:absolute;mso-wrap-style:square" from="12427,8805" to="13027,8805" o:gfxdata="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G0r+DWAAAADQEAAA8AAAAAAAAAAQAgAAAAIgAAAGRycy9kb3ducmV2&#10;LnhtbFBLAQIUABQAAAAIAIdO4kAkzkAgxQEAAGMDAAAOAAAAAAAAAAEAIAAAACUBAABkcnMvZTJv&#10;RG9jLnhtbFBLBQYAAAAABgAGAFkBAABcBQAAAAA=&#10;" strokecolor="yellow" strokeweight="3pt">
              <v:fill o:detectmouseclick="t"/>
              <v:stroke joinstyle="miter"/>
            </v:line>
            <v:line id="直接连接符 5" o:spid="_x0000_s1035" style="position:absolute;mso-wrap-style:square" from="12427,9555" to="13027,9555" o:gfxdata="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G3vpO1gAAAA0BAAAPAAAAAAAAAAEAIAAAACIAAABkcnMvZG93bnJl&#10;di54bWxQSwECFAAUAAAACACHTuJAMS+xzMYBAABjAwAADgAAAAAAAAABACAAAAAlAQAAZHJzL2Uy&#10;b0RvYy54bWxQSwUGAAAAAAYABgBZAQAAXQUAAAAA&#10;" strokecolor="red" strokeweight="3pt">
              <v:fill o:detectmouseclick="t"/>
              <v:stroke joinstyle="miter"/>
            </v:line>
          </v:group>
        </w:pict>
      </w:r>
    </w:p>
    <w:p w:rsidR="00426B1F" w:rsidRDefault="00426B1F"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Default="0096248A" w:rsidP="00DC51EE">
      <w:pPr>
        <w:spacing w:line="576" w:lineRule="exact"/>
        <w:rPr>
          <w:rFonts w:eastAsia="长城仿宋体"/>
          <w:sz w:val="32"/>
          <w:szCs w:val="32"/>
        </w:rPr>
      </w:pPr>
    </w:p>
    <w:p w:rsidR="0096248A" w:rsidRPr="00CB3FD7" w:rsidRDefault="0096248A" w:rsidP="00DC51EE">
      <w:pPr>
        <w:spacing w:line="576" w:lineRule="exact"/>
        <w:rPr>
          <w:rFonts w:eastAsia="长城仿宋体"/>
          <w:sz w:val="32"/>
          <w:szCs w:val="32"/>
        </w:rPr>
      </w:pPr>
    </w:p>
    <w:p w:rsidR="00426B1F" w:rsidRPr="00CB3FD7" w:rsidRDefault="00426B1F" w:rsidP="002357C5">
      <w:pPr>
        <w:spacing w:line="460" w:lineRule="exact"/>
        <w:rPr>
          <w:rFonts w:eastAsia="长城仿宋体"/>
          <w:sz w:val="32"/>
          <w:szCs w:val="32"/>
        </w:rPr>
      </w:pPr>
    </w:p>
    <w:tbl>
      <w:tblPr>
        <w:tblW w:w="0" w:type="auto"/>
        <w:tblInd w:w="108" w:type="dxa"/>
        <w:tblLook w:val="04A0"/>
      </w:tblPr>
      <w:tblGrid>
        <w:gridCol w:w="1384"/>
        <w:gridCol w:w="3261"/>
      </w:tblGrid>
      <w:tr w:rsidR="00810CC1" w:rsidRPr="00CB3FD7" w:rsidTr="00590BB7">
        <w:trPr>
          <w:trHeight w:val="454"/>
        </w:trPr>
        <w:tc>
          <w:tcPr>
            <w:tcW w:w="1384" w:type="dxa"/>
            <w:vAlign w:val="center"/>
            <w:hideMark/>
          </w:tcPr>
          <w:p w:rsidR="00810CC1" w:rsidRPr="00590BB7" w:rsidRDefault="00810CC1" w:rsidP="00590BB7">
            <w:pPr>
              <w:widowControl/>
              <w:spacing w:line="576" w:lineRule="exact"/>
              <w:ind w:leftChars="-50" w:left="-105" w:rightChars="-100" w:right="-210"/>
              <w:rPr>
                <w:rFonts w:eastAsia="黑体"/>
                <w:spacing w:val="-6"/>
                <w:kern w:val="0"/>
                <w:sz w:val="30"/>
                <w:szCs w:val="30"/>
              </w:rPr>
            </w:pPr>
            <w:r w:rsidRPr="00590BB7">
              <w:rPr>
                <w:rFonts w:eastAsia="黑体"/>
                <w:spacing w:val="-6"/>
                <w:kern w:val="0"/>
                <w:sz w:val="30"/>
                <w:szCs w:val="30"/>
              </w:rPr>
              <w:t>公开方式：</w:t>
            </w:r>
          </w:p>
        </w:tc>
        <w:tc>
          <w:tcPr>
            <w:tcW w:w="3261" w:type="dxa"/>
            <w:vAlign w:val="center"/>
          </w:tcPr>
          <w:p w:rsidR="00810CC1" w:rsidRPr="00590BB7" w:rsidRDefault="002357C5" w:rsidP="00590BB7">
            <w:pPr>
              <w:widowControl/>
              <w:spacing w:line="576" w:lineRule="exact"/>
              <w:rPr>
                <w:rFonts w:eastAsia="仿宋_GB2312"/>
                <w:spacing w:val="-6"/>
                <w:kern w:val="0"/>
                <w:sz w:val="30"/>
                <w:szCs w:val="30"/>
              </w:rPr>
            </w:pPr>
            <w:r>
              <w:rPr>
                <w:rFonts w:eastAsia="仿宋_GB2312" w:hint="eastAsia"/>
                <w:spacing w:val="-6"/>
                <w:kern w:val="0"/>
                <w:sz w:val="30"/>
                <w:szCs w:val="30"/>
              </w:rPr>
              <w:t>主动公开</w:t>
            </w:r>
          </w:p>
        </w:tc>
      </w:tr>
    </w:tbl>
    <w:p w:rsidR="00810CC1" w:rsidRPr="00CB3FD7" w:rsidRDefault="00810CC1" w:rsidP="00DC51EE">
      <w:pPr>
        <w:spacing w:line="576" w:lineRule="exact"/>
        <w:ind w:firstLineChars="100" w:firstLine="280"/>
        <w:jc w:val="left"/>
        <w:rPr>
          <w:rFonts w:eastAsia="长城仿宋体"/>
          <w:sz w:val="28"/>
          <w:szCs w:val="28"/>
        </w:rPr>
      </w:pPr>
    </w:p>
    <w:tbl>
      <w:tblPr>
        <w:tblW w:w="0" w:type="auto"/>
        <w:tblInd w:w="108" w:type="dxa"/>
        <w:tblLook w:val="01E0"/>
      </w:tblPr>
      <w:tblGrid>
        <w:gridCol w:w="4680"/>
        <w:gridCol w:w="4140"/>
      </w:tblGrid>
      <w:tr w:rsidR="008F4C5D" w:rsidRPr="00CB3FD7" w:rsidTr="00426B1F">
        <w:trPr>
          <w:trHeight w:val="600"/>
        </w:trPr>
        <w:tc>
          <w:tcPr>
            <w:tcW w:w="8820" w:type="dxa"/>
            <w:gridSpan w:val="2"/>
            <w:tcBorders>
              <w:top w:val="single" w:sz="12" w:space="0" w:color="auto"/>
              <w:bottom w:val="single" w:sz="2" w:space="0" w:color="auto"/>
            </w:tcBorders>
            <w:vAlign w:val="center"/>
          </w:tcPr>
          <w:p w:rsidR="008F4C5D" w:rsidRPr="00CB3FD7" w:rsidRDefault="008F4C5D" w:rsidP="002357C5">
            <w:pPr>
              <w:spacing w:line="400" w:lineRule="exact"/>
              <w:ind w:leftChars="65" w:left="976" w:hangingChars="300" w:hanging="840"/>
              <w:rPr>
                <w:rFonts w:eastAsia="仿宋_GB2312"/>
                <w:sz w:val="28"/>
                <w:szCs w:val="28"/>
              </w:rPr>
            </w:pPr>
            <w:r w:rsidRPr="00CB3FD7">
              <w:rPr>
                <w:rFonts w:eastAsia="仿宋_GB2312"/>
                <w:sz w:val="28"/>
                <w:szCs w:val="28"/>
              </w:rPr>
              <w:t>抄送：</w:t>
            </w:r>
            <w:r w:rsidR="002357C5" w:rsidRPr="002357C5">
              <w:rPr>
                <w:rFonts w:eastAsia="仿宋_GB2312"/>
                <w:spacing w:val="6"/>
                <w:sz w:val="28"/>
                <w:szCs w:val="28"/>
              </w:rPr>
              <w:t>市委</w:t>
            </w:r>
            <w:r w:rsidR="002357C5" w:rsidRPr="002357C5">
              <w:rPr>
                <w:rFonts w:eastAsia="仿宋_GB2312" w:hint="eastAsia"/>
                <w:spacing w:val="6"/>
                <w:sz w:val="28"/>
                <w:szCs w:val="28"/>
              </w:rPr>
              <w:t>各单位，</w:t>
            </w:r>
            <w:r w:rsidR="002357C5" w:rsidRPr="002357C5">
              <w:rPr>
                <w:rFonts w:eastAsia="仿宋_GB2312"/>
                <w:spacing w:val="6"/>
                <w:sz w:val="28"/>
                <w:szCs w:val="28"/>
              </w:rPr>
              <w:t>市人大</w:t>
            </w:r>
            <w:r w:rsidR="002357C5" w:rsidRPr="002357C5">
              <w:rPr>
                <w:rFonts w:eastAsia="仿宋_GB2312" w:hint="eastAsia"/>
                <w:spacing w:val="6"/>
                <w:sz w:val="28"/>
                <w:szCs w:val="28"/>
              </w:rPr>
              <w:t>常委会</w:t>
            </w:r>
            <w:r w:rsidR="002357C5" w:rsidRPr="002357C5">
              <w:rPr>
                <w:rFonts w:eastAsia="仿宋_GB2312"/>
                <w:spacing w:val="6"/>
                <w:sz w:val="28"/>
                <w:szCs w:val="28"/>
              </w:rPr>
              <w:t>办</w:t>
            </w:r>
            <w:r w:rsidR="002357C5" w:rsidRPr="002357C5">
              <w:rPr>
                <w:rFonts w:eastAsia="仿宋_GB2312" w:hint="eastAsia"/>
                <w:spacing w:val="6"/>
                <w:sz w:val="28"/>
                <w:szCs w:val="28"/>
              </w:rPr>
              <w:t>公室</w:t>
            </w:r>
            <w:r w:rsidR="002357C5" w:rsidRPr="002357C5">
              <w:rPr>
                <w:rFonts w:eastAsia="仿宋_GB2312"/>
                <w:spacing w:val="6"/>
                <w:sz w:val="28"/>
                <w:szCs w:val="28"/>
              </w:rPr>
              <w:t>、市政协办</w:t>
            </w:r>
            <w:r w:rsidR="002357C5" w:rsidRPr="002357C5">
              <w:rPr>
                <w:rFonts w:eastAsia="仿宋_GB2312" w:hint="eastAsia"/>
                <w:spacing w:val="6"/>
                <w:sz w:val="28"/>
                <w:szCs w:val="28"/>
              </w:rPr>
              <w:t>公室</w:t>
            </w:r>
            <w:r w:rsidR="002357C5" w:rsidRPr="002357C5">
              <w:rPr>
                <w:rFonts w:eastAsia="仿宋_GB2312"/>
                <w:spacing w:val="6"/>
                <w:sz w:val="28"/>
                <w:szCs w:val="28"/>
              </w:rPr>
              <w:t>、市纪委</w:t>
            </w:r>
            <w:r w:rsidR="002357C5">
              <w:rPr>
                <w:rFonts w:eastAsia="仿宋_GB2312" w:hint="eastAsia"/>
                <w:spacing w:val="-6"/>
                <w:sz w:val="28"/>
                <w:szCs w:val="28"/>
              </w:rPr>
              <w:t>办公室</w:t>
            </w:r>
            <w:r w:rsidR="002357C5" w:rsidRPr="00EE507D">
              <w:rPr>
                <w:rFonts w:eastAsia="仿宋_GB2312"/>
                <w:spacing w:val="-6"/>
                <w:sz w:val="28"/>
                <w:szCs w:val="28"/>
              </w:rPr>
              <w:t>，</w:t>
            </w:r>
            <w:r w:rsidR="002357C5">
              <w:rPr>
                <w:rFonts w:eastAsia="仿宋_GB2312" w:hint="eastAsia"/>
                <w:spacing w:val="-6"/>
                <w:sz w:val="28"/>
                <w:szCs w:val="28"/>
              </w:rPr>
              <w:t>市人武部，</w:t>
            </w:r>
            <w:r w:rsidR="002357C5" w:rsidRPr="00EE507D">
              <w:rPr>
                <w:rFonts w:eastAsia="仿宋_GB2312"/>
                <w:spacing w:val="-6"/>
                <w:sz w:val="28"/>
                <w:szCs w:val="28"/>
              </w:rPr>
              <w:t>市法院、市检察院</w:t>
            </w:r>
            <w:r w:rsidR="002357C5" w:rsidRPr="00EE507D">
              <w:rPr>
                <w:rFonts w:eastAsia="仿宋_GB2312" w:hint="eastAsia"/>
                <w:spacing w:val="-6"/>
                <w:sz w:val="28"/>
                <w:szCs w:val="28"/>
              </w:rPr>
              <w:t>，</w:t>
            </w:r>
            <w:r w:rsidR="002357C5" w:rsidRPr="00BD2E64">
              <w:rPr>
                <w:rFonts w:eastAsia="仿宋_GB2312"/>
                <w:sz w:val="28"/>
                <w:szCs w:val="28"/>
              </w:rPr>
              <w:t>各民主党派、人民团体</w:t>
            </w:r>
            <w:r w:rsidR="00E01B8B" w:rsidRPr="00CB3FD7">
              <w:rPr>
                <w:rFonts w:eastAsia="仿宋_GB2312"/>
                <w:sz w:val="28"/>
                <w:szCs w:val="28"/>
              </w:rPr>
              <w:t>。</w:t>
            </w:r>
          </w:p>
        </w:tc>
      </w:tr>
      <w:tr w:rsidR="008F4C5D" w:rsidRPr="00CB3FD7" w:rsidTr="00426B1F">
        <w:tc>
          <w:tcPr>
            <w:tcW w:w="4680" w:type="dxa"/>
            <w:tcBorders>
              <w:top w:val="single" w:sz="2" w:space="0" w:color="auto"/>
              <w:bottom w:val="single" w:sz="12" w:space="0" w:color="auto"/>
            </w:tcBorders>
          </w:tcPr>
          <w:p w:rsidR="008F4C5D" w:rsidRPr="00CB3FD7" w:rsidRDefault="008F4C5D" w:rsidP="00DC51EE">
            <w:pPr>
              <w:spacing w:line="576" w:lineRule="exact"/>
              <w:ind w:firstLineChars="49" w:firstLine="137"/>
              <w:rPr>
                <w:rFonts w:eastAsia="仿宋_GB2312"/>
                <w:sz w:val="28"/>
                <w:szCs w:val="28"/>
              </w:rPr>
            </w:pPr>
            <w:r w:rsidRPr="00CB3FD7">
              <w:rPr>
                <w:rFonts w:eastAsia="仿宋_GB2312"/>
                <w:sz w:val="28"/>
                <w:szCs w:val="28"/>
              </w:rPr>
              <w:t>兴宁市人民政府办公室</w:t>
            </w:r>
          </w:p>
        </w:tc>
        <w:tc>
          <w:tcPr>
            <w:tcW w:w="4140" w:type="dxa"/>
            <w:tcBorders>
              <w:top w:val="single" w:sz="2" w:space="0" w:color="auto"/>
              <w:bottom w:val="single" w:sz="12" w:space="0" w:color="auto"/>
            </w:tcBorders>
          </w:tcPr>
          <w:p w:rsidR="008F4C5D" w:rsidRPr="00CB3FD7" w:rsidRDefault="008F4C5D" w:rsidP="002357C5">
            <w:pPr>
              <w:wordWrap w:val="0"/>
              <w:spacing w:line="576" w:lineRule="exact"/>
              <w:ind w:leftChars="-1" w:left="-2" w:right="140"/>
              <w:jc w:val="right"/>
              <w:rPr>
                <w:rFonts w:eastAsia="仿宋_GB2312"/>
                <w:sz w:val="28"/>
                <w:szCs w:val="28"/>
              </w:rPr>
            </w:pPr>
            <w:r w:rsidRPr="00CB3FD7">
              <w:rPr>
                <w:rFonts w:eastAsia="仿宋_GB2312"/>
                <w:sz w:val="28"/>
                <w:szCs w:val="28"/>
              </w:rPr>
              <w:t>20</w:t>
            </w:r>
            <w:r w:rsidR="00F31D94">
              <w:rPr>
                <w:rFonts w:eastAsia="仿宋_GB2312" w:hint="eastAsia"/>
                <w:sz w:val="28"/>
                <w:szCs w:val="28"/>
              </w:rPr>
              <w:t>20</w:t>
            </w:r>
            <w:r w:rsidRPr="00CB3FD7">
              <w:rPr>
                <w:rFonts w:eastAsia="仿宋_GB2312"/>
                <w:sz w:val="28"/>
                <w:szCs w:val="28"/>
              </w:rPr>
              <w:t>年</w:t>
            </w:r>
            <w:r w:rsidR="0096248A">
              <w:rPr>
                <w:rFonts w:eastAsia="仿宋_GB2312" w:hint="eastAsia"/>
                <w:sz w:val="28"/>
                <w:szCs w:val="28"/>
              </w:rPr>
              <w:t>1</w:t>
            </w:r>
            <w:r w:rsidR="002357C5">
              <w:rPr>
                <w:rFonts w:eastAsia="仿宋_GB2312" w:hint="eastAsia"/>
                <w:sz w:val="28"/>
                <w:szCs w:val="28"/>
              </w:rPr>
              <w:t>1</w:t>
            </w:r>
            <w:r w:rsidRPr="00CB3FD7">
              <w:rPr>
                <w:rFonts w:eastAsia="仿宋_GB2312"/>
                <w:sz w:val="28"/>
                <w:szCs w:val="28"/>
              </w:rPr>
              <w:t>月</w:t>
            </w:r>
            <w:r w:rsidR="002357C5">
              <w:rPr>
                <w:rFonts w:eastAsia="仿宋_GB2312" w:hint="eastAsia"/>
                <w:sz w:val="28"/>
                <w:szCs w:val="28"/>
              </w:rPr>
              <w:t>25</w:t>
            </w:r>
            <w:r w:rsidRPr="00CB3FD7">
              <w:rPr>
                <w:rFonts w:eastAsia="仿宋_GB2312"/>
                <w:sz w:val="28"/>
                <w:szCs w:val="28"/>
              </w:rPr>
              <w:t>日印发</w:t>
            </w:r>
          </w:p>
        </w:tc>
      </w:tr>
    </w:tbl>
    <w:p w:rsidR="00354473" w:rsidRPr="00CB3FD7" w:rsidRDefault="00354473" w:rsidP="00E01B8B">
      <w:pPr>
        <w:spacing w:line="160" w:lineRule="exact"/>
        <w:rPr>
          <w:rFonts w:eastAsia="长城仿宋体"/>
          <w:spacing w:val="-2"/>
          <w:sz w:val="18"/>
          <w:szCs w:val="18"/>
        </w:rPr>
      </w:pPr>
    </w:p>
    <w:sectPr w:rsidR="00354473" w:rsidRPr="00CB3FD7" w:rsidSect="0096248A">
      <w:footerReference w:type="even" r:id="rId13"/>
      <w:pgSz w:w="11906" w:h="16838" w:code="9"/>
      <w:pgMar w:top="2098" w:right="1474" w:bottom="1701" w:left="1588" w:header="851"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3AF" w:rsidRDefault="00E773AF">
      <w:r>
        <w:separator/>
      </w:r>
    </w:p>
  </w:endnote>
  <w:endnote w:type="continuationSeparator" w:id="0">
    <w:p w:rsidR="00E773AF" w:rsidRDefault="00E77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长城仿宋体">
    <w:panose1 w:val="02010609000101010101"/>
    <w:charset w:val="86"/>
    <w:family w:val="modern"/>
    <w:pitch w:val="fixed"/>
    <w:sig w:usb0="00000001" w:usb1="080E0000" w:usb2="00000010" w:usb3="00000000" w:csb0="00040000" w:csb1="00000000"/>
  </w:font>
  <w:font w:name="长城大标宋体">
    <w:panose1 w:val="0201060901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AA" w:rsidRDefault="00355534">
    <w:pPr>
      <w:pStyle w:val="a4"/>
    </w:pPr>
    <w:r>
      <w:rPr>
        <w:rFonts w:hint="eastAsia"/>
        <w:sz w:val="28"/>
        <w:szCs w:val="28"/>
      </w:rPr>
      <w:t>—</w:t>
    </w:r>
    <w:r w:rsidR="00E83B98" w:rsidRPr="00426B1F">
      <w:rPr>
        <w:sz w:val="28"/>
        <w:szCs w:val="28"/>
      </w:rPr>
      <w:fldChar w:fldCharType="begin"/>
    </w:r>
    <w:r w:rsidR="00426B1F" w:rsidRPr="00426B1F">
      <w:rPr>
        <w:sz w:val="28"/>
        <w:szCs w:val="28"/>
      </w:rPr>
      <w:instrText xml:space="preserve"> PAGE   \* MERGEFORMAT </w:instrText>
    </w:r>
    <w:r w:rsidR="00E83B98" w:rsidRPr="00426B1F">
      <w:rPr>
        <w:sz w:val="28"/>
        <w:szCs w:val="28"/>
      </w:rPr>
      <w:fldChar w:fldCharType="separate"/>
    </w:r>
    <w:r w:rsidR="00E3065D" w:rsidRPr="00E3065D">
      <w:rPr>
        <w:noProof/>
        <w:sz w:val="28"/>
        <w:szCs w:val="28"/>
        <w:lang w:val="zh-CN"/>
      </w:rPr>
      <w:t>2</w:t>
    </w:r>
    <w:r w:rsidR="00E83B98" w:rsidRPr="00426B1F">
      <w:rPr>
        <w:sz w:val="28"/>
        <w:szCs w:val="28"/>
      </w:rPr>
      <w:fldChar w:fldCharType="end"/>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AA" w:rsidRDefault="00426B1F" w:rsidP="009F2E8F">
    <w:pPr>
      <w:pStyle w:val="a4"/>
      <w:jc w:val="right"/>
    </w:pPr>
    <w:r>
      <w:rPr>
        <w:rFonts w:hint="eastAsia"/>
        <w:sz w:val="28"/>
        <w:szCs w:val="28"/>
      </w:rPr>
      <w:t>—</w:t>
    </w:r>
    <w:r w:rsidR="00E83B98" w:rsidRPr="00426B1F">
      <w:rPr>
        <w:sz w:val="28"/>
        <w:szCs w:val="28"/>
      </w:rPr>
      <w:fldChar w:fldCharType="begin"/>
    </w:r>
    <w:r w:rsidRPr="00426B1F">
      <w:rPr>
        <w:sz w:val="28"/>
        <w:szCs w:val="28"/>
      </w:rPr>
      <w:instrText xml:space="preserve"> PAGE   \* MERGEFORMAT </w:instrText>
    </w:r>
    <w:r w:rsidR="00E83B98" w:rsidRPr="00426B1F">
      <w:rPr>
        <w:sz w:val="28"/>
        <w:szCs w:val="28"/>
      </w:rPr>
      <w:fldChar w:fldCharType="separate"/>
    </w:r>
    <w:r w:rsidR="00E3065D" w:rsidRPr="00E3065D">
      <w:rPr>
        <w:noProof/>
        <w:sz w:val="28"/>
        <w:szCs w:val="28"/>
        <w:lang w:val="zh-CN"/>
      </w:rPr>
      <w:t>1</w:t>
    </w:r>
    <w:r w:rsidR="00E83B98" w:rsidRPr="00426B1F">
      <w:rPr>
        <w:sz w:val="28"/>
        <w:szCs w:val="28"/>
      </w:rPr>
      <w:fldChar w:fldCharType="end"/>
    </w:r>
    <w:r>
      <w:rPr>
        <w:rFonts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8A" w:rsidRDefault="0096248A" w:rsidP="0096248A">
    <w:pPr>
      <w:pStyle w:val="a4"/>
      <w:jc w:val="center"/>
    </w:pPr>
    <w:r>
      <w:rPr>
        <w:rFonts w:hint="eastAsia"/>
        <w:sz w:val="28"/>
        <w:szCs w:val="28"/>
      </w:rPr>
      <w:t>—</w:t>
    </w:r>
    <w:r w:rsidR="00E83B98" w:rsidRPr="00426B1F">
      <w:rPr>
        <w:sz w:val="28"/>
        <w:szCs w:val="28"/>
      </w:rPr>
      <w:fldChar w:fldCharType="begin"/>
    </w:r>
    <w:r w:rsidRPr="00426B1F">
      <w:rPr>
        <w:sz w:val="28"/>
        <w:szCs w:val="28"/>
      </w:rPr>
      <w:instrText xml:space="preserve"> PAGE   \* MERGEFORMAT </w:instrText>
    </w:r>
    <w:r w:rsidR="00E83B98" w:rsidRPr="00426B1F">
      <w:rPr>
        <w:sz w:val="28"/>
        <w:szCs w:val="28"/>
      </w:rPr>
      <w:fldChar w:fldCharType="separate"/>
    </w:r>
    <w:r w:rsidR="00E3065D" w:rsidRPr="00E3065D">
      <w:rPr>
        <w:noProof/>
        <w:sz w:val="28"/>
        <w:szCs w:val="28"/>
        <w:lang w:val="zh-CN"/>
      </w:rPr>
      <w:t>3</w:t>
    </w:r>
    <w:r w:rsidR="00E83B98" w:rsidRPr="00426B1F">
      <w:rPr>
        <w:sz w:val="28"/>
        <w:szCs w:val="28"/>
      </w:rPr>
      <w:fldChar w:fldCharType="end"/>
    </w:r>
    <w:r>
      <w:rPr>
        <w:rFonts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8A" w:rsidRDefault="009624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3AF" w:rsidRDefault="00E773AF">
      <w:r>
        <w:separator/>
      </w:r>
    </w:p>
  </w:footnote>
  <w:footnote w:type="continuationSeparator" w:id="0">
    <w:p w:rsidR="00E773AF" w:rsidRDefault="00E77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06A9"/>
    <w:multiLevelType w:val="singleLevel"/>
    <w:tmpl w:val="0A5E06A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3AF"/>
    <w:rsid w:val="00010592"/>
    <w:rsid w:val="00013651"/>
    <w:rsid w:val="000E0965"/>
    <w:rsid w:val="001333C2"/>
    <w:rsid w:val="0017696E"/>
    <w:rsid w:val="001C4D37"/>
    <w:rsid w:val="00215352"/>
    <w:rsid w:val="0021563F"/>
    <w:rsid w:val="002357C5"/>
    <w:rsid w:val="0028554E"/>
    <w:rsid w:val="00293246"/>
    <w:rsid w:val="002A4939"/>
    <w:rsid w:val="002D24B1"/>
    <w:rsid w:val="002E36CB"/>
    <w:rsid w:val="00354473"/>
    <w:rsid w:val="00355534"/>
    <w:rsid w:val="00355BD3"/>
    <w:rsid w:val="00361309"/>
    <w:rsid w:val="00365D3E"/>
    <w:rsid w:val="00367994"/>
    <w:rsid w:val="00373E44"/>
    <w:rsid w:val="00426B1F"/>
    <w:rsid w:val="00471F51"/>
    <w:rsid w:val="004B0E9E"/>
    <w:rsid w:val="004E57DA"/>
    <w:rsid w:val="0052289E"/>
    <w:rsid w:val="005703DA"/>
    <w:rsid w:val="00583FE7"/>
    <w:rsid w:val="00590BB7"/>
    <w:rsid w:val="0061699C"/>
    <w:rsid w:val="00626143"/>
    <w:rsid w:val="0062749A"/>
    <w:rsid w:val="00631C78"/>
    <w:rsid w:val="00650D95"/>
    <w:rsid w:val="006822AB"/>
    <w:rsid w:val="00717372"/>
    <w:rsid w:val="007451B8"/>
    <w:rsid w:val="0076406F"/>
    <w:rsid w:val="007B1108"/>
    <w:rsid w:val="007D706C"/>
    <w:rsid w:val="007E7ED4"/>
    <w:rsid w:val="007F7748"/>
    <w:rsid w:val="00810CC1"/>
    <w:rsid w:val="00857A77"/>
    <w:rsid w:val="008F412C"/>
    <w:rsid w:val="008F4C5D"/>
    <w:rsid w:val="0096248A"/>
    <w:rsid w:val="009A780D"/>
    <w:rsid w:val="009F2E8F"/>
    <w:rsid w:val="00A15305"/>
    <w:rsid w:val="00A16A2F"/>
    <w:rsid w:val="00A732A2"/>
    <w:rsid w:val="00B2760F"/>
    <w:rsid w:val="00B71941"/>
    <w:rsid w:val="00C07537"/>
    <w:rsid w:val="00C35733"/>
    <w:rsid w:val="00C965A7"/>
    <w:rsid w:val="00CB3FD7"/>
    <w:rsid w:val="00CD4924"/>
    <w:rsid w:val="00D151B8"/>
    <w:rsid w:val="00D217AA"/>
    <w:rsid w:val="00D3200A"/>
    <w:rsid w:val="00DA2A8A"/>
    <w:rsid w:val="00DC51EE"/>
    <w:rsid w:val="00DF6928"/>
    <w:rsid w:val="00E01B8B"/>
    <w:rsid w:val="00E05897"/>
    <w:rsid w:val="00E13828"/>
    <w:rsid w:val="00E3065D"/>
    <w:rsid w:val="00E328D7"/>
    <w:rsid w:val="00E70042"/>
    <w:rsid w:val="00E773AF"/>
    <w:rsid w:val="00E82A3E"/>
    <w:rsid w:val="00E83B98"/>
    <w:rsid w:val="00EF3FB7"/>
    <w:rsid w:val="00F11260"/>
    <w:rsid w:val="00F31D94"/>
    <w:rsid w:val="00F402BC"/>
    <w:rsid w:val="00FA7D64"/>
    <w:rsid w:val="00FE5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rules v:ext="edit">
        <o:r id="V:Rule2" type="connector" idref="#_x0000_s1030"/>
        <o:r id="V:Rule3" type="connector" idref="#直接连接符 14"/>
        <o:r id="V:Rule4" type="connector" idref="#直接连接符 5"/>
        <o:r id="V:Rule5" type="connector" idref="#直接连接符 15"/>
        <o:r id="V:Rule6" type="connector" idref="#直接连接符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5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44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354473"/>
    <w:pPr>
      <w:tabs>
        <w:tab w:val="center" w:pos="4153"/>
        <w:tab w:val="right" w:pos="8306"/>
      </w:tabs>
      <w:snapToGrid w:val="0"/>
      <w:jc w:val="left"/>
    </w:pPr>
    <w:rPr>
      <w:sz w:val="18"/>
      <w:szCs w:val="18"/>
    </w:rPr>
  </w:style>
  <w:style w:type="character" w:styleId="a5">
    <w:name w:val="page number"/>
    <w:basedOn w:val="a0"/>
    <w:rsid w:val="00354473"/>
  </w:style>
  <w:style w:type="paragraph" w:styleId="a6">
    <w:name w:val="Balloon Text"/>
    <w:basedOn w:val="a"/>
    <w:semiHidden/>
    <w:rsid w:val="00354473"/>
    <w:rPr>
      <w:sz w:val="18"/>
      <w:szCs w:val="18"/>
    </w:rPr>
  </w:style>
  <w:style w:type="paragraph" w:styleId="a7">
    <w:name w:val="header"/>
    <w:basedOn w:val="a"/>
    <w:rsid w:val="00293246"/>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4"/>
    <w:uiPriority w:val="99"/>
    <w:rsid w:val="00426B1F"/>
    <w:rPr>
      <w:kern w:val="2"/>
      <w:sz w:val="18"/>
      <w:szCs w:val="18"/>
    </w:rPr>
  </w:style>
</w:styles>
</file>

<file path=word/webSettings.xml><?xml version="1.0" encoding="utf-8"?>
<w:webSettings xmlns:r="http://schemas.openxmlformats.org/officeDocument/2006/relationships" xmlns:w="http://schemas.openxmlformats.org/wordprocessingml/2006/main">
  <w:divs>
    <w:div w:id="13666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jiaoling.gov.cn/u/cms/www/201911/18173248702p.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iaoling.gov.cn/u/cms/www/201911/18173248702p.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828</Words>
  <Characters>349</Characters>
  <Application>Microsoft Office Word</Application>
  <DocSecurity>0</DocSecurity>
  <Lines>2</Lines>
  <Paragraphs>2</Paragraphs>
  <ScaleCrop>false</ScaleCrop>
  <Company>CHINA</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兴市府办〔2010〕号</dc:title>
  <dc:creator>微软用户</dc:creator>
  <cp:lastModifiedBy>Administrator</cp:lastModifiedBy>
  <cp:revision>12</cp:revision>
  <cp:lastPrinted>2020-12-17T03:10:00Z</cp:lastPrinted>
  <dcterms:created xsi:type="dcterms:W3CDTF">2020-12-03T02:28:00Z</dcterms:created>
  <dcterms:modified xsi:type="dcterms:W3CDTF">2020-12-17T03:10:00Z</dcterms:modified>
</cp:coreProperties>
</file>