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24" w:rsidRPr="00AE604B" w:rsidRDefault="00355124" w:rsidP="00355124">
      <w:pPr>
        <w:widowControl/>
        <w:shd w:val="clear" w:color="auto" w:fill="FFFFFF"/>
        <w:spacing w:line="450" w:lineRule="atLeast"/>
        <w:jc w:val="left"/>
        <w:rPr>
          <w:rFonts w:asciiTheme="majorEastAsia" w:eastAsiaTheme="majorEastAsia" w:hAnsiTheme="majorEastAsia" w:cs="宋体"/>
          <w:b/>
          <w:bCs/>
          <w:color w:val="333333"/>
          <w:kern w:val="0"/>
          <w:sz w:val="32"/>
          <w:szCs w:val="32"/>
        </w:rPr>
      </w:pPr>
      <w:r w:rsidRPr="00AE604B">
        <w:rPr>
          <w:rFonts w:asciiTheme="majorEastAsia" w:eastAsiaTheme="majorEastAsia" w:hAnsiTheme="majorEastAsia" w:cs="宋体"/>
          <w:b/>
          <w:bCs/>
          <w:color w:val="333333"/>
          <w:kern w:val="0"/>
          <w:sz w:val="32"/>
          <w:szCs w:val="32"/>
        </w:rPr>
        <w:t>附件</w:t>
      </w:r>
      <w:r w:rsidR="008C490F">
        <w:rPr>
          <w:rFonts w:asciiTheme="majorEastAsia" w:eastAsiaTheme="majorEastAsia" w:hAnsiTheme="majorEastAsia" w:cs="宋体" w:hint="eastAsia"/>
          <w:b/>
          <w:bCs/>
          <w:color w:val="333333"/>
          <w:kern w:val="0"/>
          <w:sz w:val="32"/>
          <w:szCs w:val="32"/>
        </w:rPr>
        <w:t>1</w:t>
      </w:r>
      <w:r w:rsidRPr="00AE604B">
        <w:rPr>
          <w:rFonts w:asciiTheme="majorEastAsia" w:eastAsiaTheme="majorEastAsia" w:hAnsiTheme="majorEastAsia" w:cs="宋体"/>
          <w:b/>
          <w:bCs/>
          <w:color w:val="333333"/>
          <w:kern w:val="0"/>
          <w:sz w:val="32"/>
          <w:szCs w:val="32"/>
        </w:rPr>
        <w:t>：</w:t>
      </w:r>
    </w:p>
    <w:p w:rsidR="00355124" w:rsidRPr="00AE604B" w:rsidRDefault="00355124" w:rsidP="00355124">
      <w:pPr>
        <w:widowControl/>
        <w:shd w:val="clear" w:color="auto" w:fill="FFFFFF"/>
        <w:spacing w:line="450" w:lineRule="atLeast"/>
        <w:jc w:val="left"/>
        <w:rPr>
          <w:rFonts w:asciiTheme="majorEastAsia" w:eastAsiaTheme="majorEastAsia" w:hAnsiTheme="majorEastAsia" w:cs="宋体"/>
          <w:color w:val="333333"/>
          <w:kern w:val="0"/>
          <w:sz w:val="32"/>
          <w:szCs w:val="32"/>
        </w:rPr>
      </w:pPr>
    </w:p>
    <w:p w:rsidR="005456F7" w:rsidRDefault="005E32E5" w:rsidP="005456F7">
      <w:pPr>
        <w:widowControl/>
        <w:shd w:val="clear" w:color="auto" w:fill="FFFFFF"/>
        <w:spacing w:line="450" w:lineRule="atLeast"/>
        <w:jc w:val="center"/>
        <w:rPr>
          <w:rFonts w:asciiTheme="majorEastAsia" w:eastAsiaTheme="majorEastAsia" w:hAnsiTheme="majorEastAsia" w:cs="宋体"/>
          <w:color w:val="333333"/>
          <w:kern w:val="0"/>
          <w:sz w:val="44"/>
          <w:szCs w:val="44"/>
        </w:rPr>
      </w:pPr>
      <w:r w:rsidRPr="00AE604B">
        <w:rPr>
          <w:rFonts w:asciiTheme="majorEastAsia" w:eastAsiaTheme="majorEastAsia" w:hAnsiTheme="majorEastAsia" w:cs="宋体"/>
          <w:color w:val="333333"/>
          <w:kern w:val="0"/>
          <w:sz w:val="44"/>
          <w:szCs w:val="44"/>
        </w:rPr>
        <w:t>调整</w:t>
      </w:r>
      <w:r w:rsidR="00355124" w:rsidRPr="00AE604B">
        <w:rPr>
          <w:rFonts w:asciiTheme="majorEastAsia" w:eastAsiaTheme="majorEastAsia" w:hAnsiTheme="majorEastAsia" w:cs="宋体" w:hint="eastAsia"/>
          <w:color w:val="333333"/>
          <w:kern w:val="0"/>
          <w:sz w:val="44"/>
          <w:szCs w:val="44"/>
        </w:rPr>
        <w:t>兴宁市合水水库</w:t>
      </w:r>
      <w:r w:rsidR="00355124" w:rsidRPr="00AE604B">
        <w:rPr>
          <w:rFonts w:asciiTheme="majorEastAsia" w:eastAsiaTheme="majorEastAsia" w:hAnsiTheme="majorEastAsia" w:cs="宋体"/>
          <w:color w:val="333333"/>
          <w:kern w:val="0"/>
          <w:sz w:val="44"/>
          <w:szCs w:val="44"/>
        </w:rPr>
        <w:t>灌区水利工程农业供</w:t>
      </w:r>
    </w:p>
    <w:p w:rsidR="00355124" w:rsidRPr="00AE604B" w:rsidRDefault="00355124" w:rsidP="005456F7">
      <w:pPr>
        <w:widowControl/>
        <w:shd w:val="clear" w:color="auto" w:fill="FFFFFF"/>
        <w:spacing w:line="450" w:lineRule="atLeast"/>
        <w:ind w:firstLineChars="50" w:firstLine="220"/>
        <w:jc w:val="center"/>
        <w:rPr>
          <w:rFonts w:asciiTheme="majorEastAsia" w:eastAsiaTheme="majorEastAsia" w:hAnsiTheme="majorEastAsia" w:cs="宋体"/>
          <w:b/>
          <w:bCs/>
          <w:color w:val="333333"/>
          <w:kern w:val="0"/>
          <w:sz w:val="44"/>
          <w:szCs w:val="44"/>
        </w:rPr>
      </w:pPr>
      <w:r w:rsidRPr="00AE604B">
        <w:rPr>
          <w:rFonts w:asciiTheme="majorEastAsia" w:eastAsiaTheme="majorEastAsia" w:hAnsiTheme="majorEastAsia" w:cs="宋体"/>
          <w:color w:val="333333"/>
          <w:kern w:val="0"/>
          <w:sz w:val="44"/>
          <w:szCs w:val="44"/>
        </w:rPr>
        <w:t>水</w:t>
      </w:r>
      <w:r w:rsidR="00FC39E5">
        <w:rPr>
          <w:rFonts w:asciiTheme="majorEastAsia" w:eastAsiaTheme="majorEastAsia" w:hAnsiTheme="majorEastAsia" w:cs="宋体" w:hint="eastAsia"/>
          <w:color w:val="333333"/>
          <w:kern w:val="0"/>
          <w:sz w:val="44"/>
          <w:szCs w:val="44"/>
        </w:rPr>
        <w:t>的通知</w:t>
      </w:r>
    </w:p>
    <w:p w:rsidR="00355124" w:rsidRPr="005E32E5" w:rsidRDefault="005456F7" w:rsidP="005456F7">
      <w:pPr>
        <w:widowControl/>
        <w:shd w:val="clear" w:color="auto" w:fill="FFFFFF"/>
        <w:spacing w:line="450" w:lineRule="atLeast"/>
        <w:ind w:firstLineChars="845" w:firstLine="2715"/>
        <w:rPr>
          <w:rFonts w:asciiTheme="majorEastAsia" w:eastAsiaTheme="majorEastAsia" w:hAnsiTheme="majorEastAsia" w:cs="宋体"/>
          <w:b/>
          <w:bCs/>
          <w:color w:val="333333"/>
          <w:kern w:val="0"/>
          <w:sz w:val="32"/>
          <w:szCs w:val="32"/>
        </w:rPr>
      </w:pPr>
      <w:r w:rsidRPr="005456F7">
        <w:rPr>
          <w:rFonts w:asciiTheme="majorEastAsia" w:eastAsiaTheme="majorEastAsia" w:hAnsiTheme="majorEastAsia" w:cs="宋体" w:hint="eastAsia"/>
          <w:b/>
          <w:bCs/>
          <w:color w:val="333333"/>
          <w:kern w:val="0"/>
          <w:sz w:val="32"/>
          <w:szCs w:val="32"/>
        </w:rPr>
        <w:t>（征求意见稿）</w:t>
      </w:r>
    </w:p>
    <w:p w:rsidR="00E03F12" w:rsidRDefault="00E03F12" w:rsidP="00E03F12">
      <w:pPr>
        <w:ind w:firstLineChars="200" w:firstLine="600"/>
        <w:rPr>
          <w:rFonts w:ascii="仿宋" w:eastAsia="仿宋" w:hAnsi="仿宋"/>
          <w:sz w:val="32"/>
          <w:szCs w:val="32"/>
        </w:rPr>
      </w:pPr>
      <w:r w:rsidRPr="00C20144">
        <w:rPr>
          <w:rFonts w:ascii="仿宋" w:eastAsia="仿宋" w:hAnsi="仿宋" w:cs="宋体"/>
          <w:color w:val="333333"/>
          <w:kern w:val="0"/>
          <w:sz w:val="30"/>
          <w:szCs w:val="30"/>
        </w:rPr>
        <w:t>根据国务院办公厅印发《关于推进农业水价综合改革的意见》（国办发〔2016〕2号）、国家发展改革委等四部委《</w:t>
      </w:r>
      <w:r w:rsidRPr="00C20144">
        <w:rPr>
          <w:rFonts w:ascii="仿宋" w:eastAsia="仿宋" w:hAnsi="仿宋" w:cs="仿宋" w:hint="eastAsia"/>
          <w:sz w:val="30"/>
          <w:szCs w:val="30"/>
        </w:rPr>
        <w:t>关于扎实推进农业水价综合改革的通知》（发改价格[2017]</w:t>
      </w:r>
      <w:r w:rsidRPr="00C20144">
        <w:rPr>
          <w:rFonts w:ascii="仿宋" w:eastAsia="仿宋" w:hAnsi="仿宋" w:cs="仿宋" w:hint="eastAsia"/>
          <w:bCs/>
          <w:sz w:val="30"/>
          <w:szCs w:val="30"/>
        </w:rPr>
        <w:t>1080号</w:t>
      </w:r>
      <w:r w:rsidRPr="00C20144">
        <w:rPr>
          <w:rFonts w:ascii="仿宋" w:eastAsia="仿宋" w:hAnsi="仿宋" w:cs="仿宋" w:hint="eastAsia"/>
          <w:sz w:val="30"/>
          <w:szCs w:val="30"/>
        </w:rPr>
        <w:t>）</w:t>
      </w:r>
      <w:r w:rsidRPr="00C20144">
        <w:rPr>
          <w:rFonts w:ascii="仿宋" w:eastAsia="仿宋" w:hAnsi="仿宋" w:cs="宋体"/>
          <w:color w:val="333333"/>
          <w:kern w:val="0"/>
          <w:sz w:val="30"/>
          <w:szCs w:val="30"/>
        </w:rPr>
        <w:t>、《</w:t>
      </w:r>
      <w:r w:rsidRPr="00C20144">
        <w:rPr>
          <w:rFonts w:ascii="仿宋" w:eastAsia="仿宋" w:hAnsi="仿宋" w:cs="宋体" w:hint="eastAsia"/>
          <w:color w:val="333333"/>
          <w:kern w:val="0"/>
          <w:sz w:val="30"/>
          <w:szCs w:val="30"/>
        </w:rPr>
        <w:t>广东省政府定价目录（2018年版）、</w:t>
      </w:r>
      <w:r w:rsidRPr="00C20144">
        <w:rPr>
          <w:rFonts w:ascii="仿宋" w:eastAsia="仿宋" w:hAnsi="仿宋" w:cs="宋体"/>
          <w:color w:val="333333"/>
          <w:kern w:val="0"/>
          <w:sz w:val="30"/>
          <w:szCs w:val="30"/>
        </w:rPr>
        <w:t>《</w:t>
      </w:r>
      <w:r w:rsidRPr="00C20144">
        <w:rPr>
          <w:rFonts w:ascii="仿宋" w:eastAsia="仿宋" w:hAnsi="仿宋" w:cs="宋体" w:hint="eastAsia"/>
          <w:color w:val="333333"/>
          <w:kern w:val="0"/>
          <w:sz w:val="30"/>
          <w:szCs w:val="30"/>
        </w:rPr>
        <w:t>广东省发展改革委</w:t>
      </w:r>
      <w:r w:rsidRPr="00C20144">
        <w:rPr>
          <w:rFonts w:ascii="仿宋" w:eastAsia="仿宋" w:hAnsi="仿宋" w:cs="宋体"/>
          <w:color w:val="333333"/>
          <w:kern w:val="0"/>
          <w:sz w:val="30"/>
          <w:szCs w:val="30"/>
        </w:rPr>
        <w:t>关于农业</w:t>
      </w:r>
      <w:r w:rsidRPr="00C20144">
        <w:rPr>
          <w:rFonts w:ascii="仿宋" w:eastAsia="仿宋" w:hAnsi="仿宋" w:cs="宋体" w:hint="eastAsia"/>
          <w:color w:val="333333"/>
          <w:kern w:val="0"/>
          <w:sz w:val="30"/>
          <w:szCs w:val="30"/>
        </w:rPr>
        <w:t>用水</w:t>
      </w:r>
      <w:r w:rsidRPr="00C20144">
        <w:rPr>
          <w:rFonts w:ascii="仿宋" w:eastAsia="仿宋" w:hAnsi="仿宋" w:cs="宋体"/>
          <w:color w:val="333333"/>
          <w:kern w:val="0"/>
          <w:sz w:val="30"/>
          <w:szCs w:val="30"/>
        </w:rPr>
        <w:t>价</w:t>
      </w:r>
      <w:r w:rsidRPr="00C20144">
        <w:rPr>
          <w:rFonts w:ascii="仿宋" w:eastAsia="仿宋" w:hAnsi="仿宋" w:cs="宋体" w:hint="eastAsia"/>
          <w:color w:val="333333"/>
          <w:kern w:val="0"/>
          <w:sz w:val="30"/>
          <w:szCs w:val="30"/>
        </w:rPr>
        <w:t>格管理指导意见</w:t>
      </w:r>
      <w:r w:rsidRPr="00C20144">
        <w:rPr>
          <w:rFonts w:ascii="仿宋" w:eastAsia="仿宋" w:hAnsi="仿宋" w:cs="宋体"/>
          <w:color w:val="333333"/>
          <w:kern w:val="0"/>
          <w:sz w:val="30"/>
          <w:szCs w:val="30"/>
        </w:rPr>
        <w:t>》（</w:t>
      </w:r>
      <w:r w:rsidRPr="00C20144">
        <w:rPr>
          <w:rFonts w:ascii="仿宋" w:eastAsia="仿宋" w:hAnsi="仿宋" w:cs="宋体" w:hint="eastAsia"/>
          <w:color w:val="333333"/>
          <w:kern w:val="0"/>
          <w:sz w:val="30"/>
          <w:szCs w:val="30"/>
        </w:rPr>
        <w:t>粤发改规</w:t>
      </w:r>
      <w:r w:rsidRPr="00C20144">
        <w:rPr>
          <w:rFonts w:ascii="仿宋" w:eastAsia="仿宋" w:hAnsi="仿宋" w:cs="宋体"/>
          <w:color w:val="333333"/>
          <w:kern w:val="0"/>
          <w:sz w:val="30"/>
          <w:szCs w:val="30"/>
        </w:rPr>
        <w:t>〔201</w:t>
      </w:r>
      <w:r w:rsidRPr="00C20144">
        <w:rPr>
          <w:rFonts w:ascii="仿宋" w:eastAsia="仿宋" w:hAnsi="仿宋" w:cs="宋体" w:hint="eastAsia"/>
          <w:color w:val="333333"/>
          <w:kern w:val="0"/>
          <w:sz w:val="30"/>
          <w:szCs w:val="30"/>
        </w:rPr>
        <w:t>7</w:t>
      </w:r>
      <w:r w:rsidRPr="00C20144">
        <w:rPr>
          <w:rFonts w:ascii="仿宋" w:eastAsia="仿宋" w:hAnsi="仿宋" w:cs="宋体"/>
          <w:color w:val="333333"/>
          <w:kern w:val="0"/>
          <w:sz w:val="30"/>
          <w:szCs w:val="30"/>
        </w:rPr>
        <w:t>〕1</w:t>
      </w:r>
      <w:r w:rsidRPr="00C20144">
        <w:rPr>
          <w:rFonts w:ascii="仿宋" w:eastAsia="仿宋" w:hAnsi="仿宋" w:cs="宋体" w:hint="eastAsia"/>
          <w:color w:val="333333"/>
          <w:kern w:val="0"/>
          <w:sz w:val="30"/>
          <w:szCs w:val="30"/>
        </w:rPr>
        <w:t>1</w:t>
      </w:r>
      <w:r w:rsidRPr="00C20144">
        <w:rPr>
          <w:rFonts w:ascii="仿宋" w:eastAsia="仿宋" w:hAnsi="仿宋" w:cs="宋体"/>
          <w:color w:val="333333"/>
          <w:kern w:val="0"/>
          <w:sz w:val="30"/>
          <w:szCs w:val="30"/>
        </w:rPr>
        <w:t>号）等</w:t>
      </w:r>
      <w:r w:rsidRPr="00C20144">
        <w:rPr>
          <w:rFonts w:ascii="仿宋" w:eastAsia="仿宋" w:hAnsi="仿宋" w:cs="宋体" w:hint="eastAsia"/>
          <w:color w:val="333333"/>
          <w:kern w:val="0"/>
          <w:sz w:val="30"/>
          <w:szCs w:val="30"/>
        </w:rPr>
        <w:t>规定</w:t>
      </w:r>
      <w:r w:rsidRPr="00C20144">
        <w:rPr>
          <w:rFonts w:ascii="仿宋" w:eastAsia="仿宋" w:hAnsi="仿宋" w:cs="宋体"/>
          <w:color w:val="333333"/>
          <w:kern w:val="0"/>
          <w:sz w:val="30"/>
          <w:szCs w:val="30"/>
        </w:rPr>
        <w:t>以及</w:t>
      </w:r>
      <w:r w:rsidRPr="00C20144">
        <w:rPr>
          <w:rFonts w:ascii="仿宋" w:eastAsia="仿宋" w:hAnsi="仿宋" w:cs="宋体" w:hint="eastAsia"/>
          <w:color w:val="333333"/>
          <w:kern w:val="0"/>
          <w:sz w:val="30"/>
          <w:szCs w:val="30"/>
        </w:rPr>
        <w:t>广东省</w:t>
      </w:r>
      <w:r w:rsidRPr="00C20144">
        <w:rPr>
          <w:rFonts w:ascii="仿宋" w:eastAsia="仿宋" w:hAnsi="仿宋" w:cs="宋体"/>
          <w:color w:val="333333"/>
          <w:kern w:val="0"/>
          <w:sz w:val="30"/>
          <w:szCs w:val="30"/>
        </w:rPr>
        <w:t>人民政府办公厅《关于印发</w:t>
      </w:r>
      <w:r w:rsidRPr="00C20144">
        <w:rPr>
          <w:rFonts w:ascii="仿宋" w:eastAsia="仿宋" w:hAnsi="仿宋" w:cs="宋体" w:hint="eastAsia"/>
          <w:color w:val="333333"/>
          <w:kern w:val="0"/>
          <w:sz w:val="30"/>
          <w:szCs w:val="30"/>
        </w:rPr>
        <w:t>广东省</w:t>
      </w:r>
      <w:r w:rsidRPr="00C20144">
        <w:rPr>
          <w:rFonts w:ascii="仿宋" w:eastAsia="仿宋" w:hAnsi="仿宋" w:cs="宋体"/>
          <w:color w:val="333333"/>
          <w:kern w:val="0"/>
          <w:sz w:val="30"/>
          <w:szCs w:val="30"/>
        </w:rPr>
        <w:t>农业水价综合改革实施方案的通知》（</w:t>
      </w:r>
      <w:r w:rsidRPr="00C20144">
        <w:rPr>
          <w:rFonts w:ascii="仿宋" w:eastAsia="仿宋" w:hAnsi="仿宋" w:cs="宋体" w:hint="eastAsia"/>
          <w:color w:val="333333"/>
          <w:kern w:val="0"/>
          <w:sz w:val="30"/>
          <w:szCs w:val="30"/>
        </w:rPr>
        <w:t>粤府</w:t>
      </w:r>
      <w:r w:rsidRPr="00C20144">
        <w:rPr>
          <w:rFonts w:ascii="仿宋" w:eastAsia="仿宋" w:hAnsi="仿宋" w:cs="宋体"/>
          <w:color w:val="333333"/>
          <w:kern w:val="0"/>
          <w:sz w:val="30"/>
          <w:szCs w:val="30"/>
        </w:rPr>
        <w:t>办〔2016〕1</w:t>
      </w:r>
      <w:r w:rsidRPr="00C20144">
        <w:rPr>
          <w:rFonts w:ascii="仿宋" w:eastAsia="仿宋" w:hAnsi="仿宋" w:cs="宋体" w:hint="eastAsia"/>
          <w:color w:val="333333"/>
          <w:kern w:val="0"/>
          <w:sz w:val="30"/>
          <w:szCs w:val="30"/>
        </w:rPr>
        <w:t>39</w:t>
      </w:r>
      <w:r w:rsidRPr="00C20144">
        <w:rPr>
          <w:rFonts w:ascii="仿宋" w:eastAsia="仿宋" w:hAnsi="仿宋" w:cs="宋体"/>
          <w:color w:val="333333"/>
          <w:kern w:val="0"/>
          <w:sz w:val="30"/>
          <w:szCs w:val="30"/>
        </w:rPr>
        <w:t>号）的总体要求，</w:t>
      </w:r>
      <w:r w:rsidRPr="00C20144">
        <w:rPr>
          <w:rFonts w:ascii="仿宋" w:eastAsia="仿宋" w:hAnsi="仿宋" w:cs="宋体" w:hint="eastAsia"/>
          <w:color w:val="333333"/>
          <w:kern w:val="0"/>
          <w:sz w:val="30"/>
          <w:szCs w:val="30"/>
        </w:rPr>
        <w:t>我局依据成本监审结论，结合我市实际情况，</w:t>
      </w:r>
      <w:r w:rsidRPr="00C20144">
        <w:rPr>
          <w:rFonts w:ascii="仿宋" w:eastAsia="仿宋" w:hAnsi="仿宋" w:cs="宋体"/>
          <w:color w:val="333333"/>
          <w:kern w:val="0"/>
          <w:sz w:val="30"/>
          <w:szCs w:val="30"/>
        </w:rPr>
        <w:t>调整</w:t>
      </w:r>
      <w:r w:rsidRPr="00C20144">
        <w:rPr>
          <w:rFonts w:ascii="仿宋" w:eastAsia="仿宋" w:hAnsi="仿宋" w:cs="宋体" w:hint="eastAsia"/>
          <w:color w:val="333333"/>
          <w:kern w:val="0"/>
          <w:sz w:val="30"/>
          <w:szCs w:val="30"/>
        </w:rPr>
        <w:t>兴宁市合水水库</w:t>
      </w:r>
      <w:r w:rsidRPr="00C20144">
        <w:rPr>
          <w:rFonts w:ascii="仿宋" w:eastAsia="仿宋" w:hAnsi="仿宋" w:cs="宋体"/>
          <w:color w:val="333333"/>
          <w:kern w:val="0"/>
          <w:sz w:val="30"/>
          <w:szCs w:val="30"/>
        </w:rPr>
        <w:t>灌区水利工程农业供水价格</w:t>
      </w:r>
      <w:r>
        <w:rPr>
          <w:rFonts w:ascii="仿宋" w:eastAsia="仿宋" w:hAnsi="仿宋" w:cs="宋体" w:hint="eastAsia"/>
          <w:color w:val="333333"/>
          <w:kern w:val="0"/>
          <w:sz w:val="30"/>
          <w:szCs w:val="30"/>
        </w:rPr>
        <w:t>如下：</w:t>
      </w:r>
    </w:p>
    <w:p w:rsidR="00E74442" w:rsidRPr="00BC4A76" w:rsidRDefault="00117BF6" w:rsidP="00BC4A76">
      <w:pPr>
        <w:ind w:firstLineChars="200" w:firstLine="640"/>
        <w:rPr>
          <w:rFonts w:ascii="仿宋" w:eastAsia="仿宋" w:hAnsi="仿宋"/>
          <w:sz w:val="32"/>
          <w:szCs w:val="32"/>
        </w:rPr>
      </w:pPr>
      <w:r>
        <w:rPr>
          <w:rFonts w:ascii="仿宋" w:eastAsia="仿宋" w:hAnsi="仿宋" w:cs="仿宋" w:hint="eastAsia"/>
          <w:sz w:val="32"/>
          <w:szCs w:val="32"/>
        </w:rPr>
        <w:t>一</w:t>
      </w:r>
      <w:r w:rsidR="00355124" w:rsidRPr="00AE604B">
        <w:rPr>
          <w:rFonts w:ascii="仿宋" w:eastAsia="仿宋" w:hAnsi="仿宋" w:cs="仿宋" w:hint="eastAsia"/>
          <w:sz w:val="32"/>
          <w:szCs w:val="32"/>
        </w:rPr>
        <w:t>、</w:t>
      </w:r>
      <w:r w:rsidR="00355124" w:rsidRPr="00AE604B">
        <w:rPr>
          <w:rFonts w:ascii="仿宋" w:eastAsia="仿宋" w:hAnsi="仿宋" w:cs="黑体" w:hint="eastAsia"/>
          <w:bCs/>
          <w:sz w:val="32"/>
          <w:szCs w:val="32"/>
        </w:rPr>
        <w:t>按照</w:t>
      </w:r>
      <w:r w:rsidR="000E4784" w:rsidRPr="000E4784">
        <w:rPr>
          <w:rFonts w:ascii="仿宋" w:eastAsia="仿宋" w:hAnsi="仿宋" w:cs="宋体" w:hint="eastAsia"/>
          <w:color w:val="343434"/>
          <w:kern w:val="0"/>
          <w:sz w:val="32"/>
          <w:szCs w:val="32"/>
        </w:rPr>
        <w:t>水利工程农业供水价格达到成本水平的要求</w:t>
      </w:r>
      <w:r w:rsidR="00355124" w:rsidRPr="00AE604B">
        <w:rPr>
          <w:rFonts w:ascii="仿宋" w:eastAsia="仿宋" w:hAnsi="仿宋" w:cs="仿宋" w:hint="eastAsia"/>
          <w:sz w:val="32"/>
          <w:szCs w:val="32"/>
        </w:rPr>
        <w:t>。</w:t>
      </w:r>
      <w:r w:rsidR="000E4784">
        <w:rPr>
          <w:rFonts w:ascii="仿宋" w:eastAsia="仿宋" w:hAnsi="仿宋" w:cs="仿宋" w:hint="eastAsia"/>
          <w:sz w:val="32"/>
          <w:szCs w:val="32"/>
        </w:rPr>
        <w:t>依据</w:t>
      </w:r>
      <w:r w:rsidR="000E4784" w:rsidRPr="00AE604B">
        <w:rPr>
          <w:rFonts w:ascii="仿宋" w:eastAsia="仿宋" w:hAnsi="仿宋" w:hint="eastAsia"/>
          <w:color w:val="2F2F2F"/>
          <w:sz w:val="32"/>
          <w:szCs w:val="32"/>
        </w:rPr>
        <w:t>《</w:t>
      </w:r>
      <w:hyperlink r:id="rId6" w:tgtFrame="_blank" w:history="1">
        <w:r w:rsidR="000E4784" w:rsidRPr="00AE604B">
          <w:rPr>
            <w:rFonts w:ascii="仿宋" w:eastAsia="仿宋" w:hAnsi="仿宋" w:cs="宋体" w:hint="eastAsia"/>
            <w:color w:val="333333"/>
            <w:kern w:val="0"/>
            <w:sz w:val="32"/>
            <w:szCs w:val="32"/>
          </w:rPr>
          <w:t>兴宁市合水水库管理处</w:t>
        </w:r>
        <w:r w:rsidR="000E4784" w:rsidRPr="00AE604B">
          <w:rPr>
            <w:rFonts w:ascii="仿宋" w:eastAsia="仿宋" w:hAnsi="仿宋" w:cs="宋体"/>
            <w:color w:val="333333"/>
            <w:kern w:val="0"/>
            <w:sz w:val="32"/>
            <w:szCs w:val="32"/>
          </w:rPr>
          <w:t>水利工程</w:t>
        </w:r>
      </w:hyperlink>
      <w:r w:rsidR="000E4784" w:rsidRPr="00AE604B">
        <w:rPr>
          <w:rFonts w:ascii="仿宋" w:eastAsia="仿宋" w:hAnsi="仿宋" w:cs="宋体"/>
          <w:color w:val="333333"/>
          <w:kern w:val="0"/>
          <w:sz w:val="32"/>
          <w:szCs w:val="32"/>
        </w:rPr>
        <w:t>供水</w:t>
      </w:r>
      <w:r w:rsidR="000E4784" w:rsidRPr="00AE604B">
        <w:rPr>
          <w:rFonts w:ascii="仿宋" w:eastAsia="仿宋" w:hAnsi="仿宋" w:cs="宋体" w:hint="eastAsia"/>
          <w:color w:val="333333"/>
          <w:kern w:val="0"/>
          <w:sz w:val="32"/>
          <w:szCs w:val="32"/>
        </w:rPr>
        <w:t>成本的监审结论</w:t>
      </w:r>
      <w:r w:rsidR="000E4784" w:rsidRPr="00AE604B">
        <w:rPr>
          <w:rFonts w:ascii="仿宋" w:eastAsia="仿宋" w:hAnsi="仿宋" w:hint="eastAsia"/>
          <w:color w:val="2F2F2F"/>
          <w:sz w:val="32"/>
          <w:szCs w:val="32"/>
        </w:rPr>
        <w:t>》</w:t>
      </w:r>
      <w:r w:rsidR="00E74442">
        <w:rPr>
          <w:rFonts w:ascii="仿宋" w:eastAsia="仿宋" w:hAnsi="仿宋" w:cs="仿宋" w:hint="eastAsia"/>
          <w:sz w:val="32"/>
          <w:szCs w:val="32"/>
        </w:rPr>
        <w:t>，</w:t>
      </w:r>
      <w:r w:rsidR="00355124" w:rsidRPr="00AE604B">
        <w:rPr>
          <w:rFonts w:ascii="仿宋" w:eastAsia="仿宋" w:hAnsi="仿宋" w:hint="eastAsia"/>
          <w:color w:val="2F2F2F"/>
          <w:sz w:val="32"/>
          <w:szCs w:val="32"/>
        </w:rPr>
        <w:t>合水灌区</w:t>
      </w:r>
      <w:r w:rsidR="00355124" w:rsidRPr="00AE604B">
        <w:rPr>
          <w:rFonts w:ascii="仿宋" w:eastAsia="仿宋" w:hAnsi="仿宋" w:cs="宋体"/>
          <w:color w:val="333333"/>
          <w:kern w:val="0"/>
          <w:sz w:val="32"/>
          <w:szCs w:val="32"/>
        </w:rPr>
        <w:t>水利工程</w:t>
      </w:r>
      <w:r w:rsidR="00355124" w:rsidRPr="00AE604B">
        <w:rPr>
          <w:rFonts w:ascii="仿宋" w:eastAsia="仿宋" w:hAnsi="仿宋" w:cs="仿宋" w:hint="eastAsia"/>
          <w:sz w:val="32"/>
          <w:szCs w:val="32"/>
        </w:rPr>
        <w:t>基本</w:t>
      </w:r>
      <w:r w:rsidR="00355124" w:rsidRPr="00AE604B">
        <w:rPr>
          <w:rFonts w:ascii="仿宋" w:eastAsia="仿宋" w:hAnsi="仿宋" w:cs="宋体" w:hint="eastAsia"/>
          <w:color w:val="150A13"/>
          <w:kern w:val="0"/>
          <w:sz w:val="32"/>
          <w:szCs w:val="32"/>
        </w:rPr>
        <w:t>水价</w:t>
      </w:r>
      <w:r w:rsidR="000E4784">
        <w:rPr>
          <w:rFonts w:ascii="仿宋" w:eastAsia="仿宋" w:hAnsi="仿宋" w:cs="宋体" w:hint="eastAsia"/>
          <w:color w:val="150A13"/>
          <w:kern w:val="0"/>
          <w:sz w:val="32"/>
          <w:szCs w:val="32"/>
        </w:rPr>
        <w:t>调整为</w:t>
      </w:r>
      <w:r w:rsidR="00355124" w:rsidRPr="00AE604B">
        <w:rPr>
          <w:rFonts w:ascii="仿宋" w:eastAsia="仿宋" w:hAnsi="仿宋" w:cs="宋体" w:hint="eastAsia"/>
          <w:color w:val="150A13"/>
          <w:kern w:val="0"/>
          <w:sz w:val="32"/>
          <w:szCs w:val="32"/>
        </w:rPr>
        <w:t>0.0568元</w:t>
      </w:r>
      <w:r w:rsidR="00355124" w:rsidRPr="00AE604B">
        <w:rPr>
          <w:rFonts w:ascii="仿宋" w:eastAsia="仿宋" w:hAnsi="仿宋" w:hint="eastAsia"/>
          <w:color w:val="2F2F2F"/>
          <w:sz w:val="32"/>
          <w:szCs w:val="32"/>
        </w:rPr>
        <w:t>/</w:t>
      </w:r>
      <w:r w:rsidR="00355124" w:rsidRPr="00AE604B">
        <w:rPr>
          <w:rFonts w:ascii="仿宋" w:eastAsia="仿宋" w:hAnsi="仿宋" w:cs="宋体" w:hint="eastAsia"/>
          <w:color w:val="150A13"/>
          <w:kern w:val="0"/>
          <w:sz w:val="32"/>
          <w:szCs w:val="32"/>
        </w:rPr>
        <w:t>立方米。</w:t>
      </w:r>
    </w:p>
    <w:p w:rsidR="00383102" w:rsidRDefault="00BC4A76" w:rsidP="00383102">
      <w:pPr>
        <w:ind w:firstLineChars="200" w:firstLine="640"/>
        <w:rPr>
          <w:rFonts w:ascii="仿宋" w:eastAsia="仿宋" w:hAnsi="仿宋" w:cs="仿宋"/>
          <w:sz w:val="32"/>
          <w:szCs w:val="32"/>
        </w:rPr>
      </w:pPr>
      <w:r>
        <w:rPr>
          <w:rFonts w:ascii="仿宋" w:eastAsia="仿宋" w:hAnsi="仿宋" w:cs="宋体" w:hint="eastAsia"/>
          <w:color w:val="150A13"/>
          <w:kern w:val="0"/>
          <w:sz w:val="32"/>
          <w:szCs w:val="32"/>
        </w:rPr>
        <w:t>二、</w:t>
      </w:r>
      <w:r w:rsidR="00E44313">
        <w:rPr>
          <w:rFonts w:ascii="仿宋" w:eastAsia="仿宋" w:hAnsi="仿宋" w:cs="宋体" w:hint="eastAsia"/>
          <w:color w:val="150A13"/>
          <w:kern w:val="0"/>
          <w:sz w:val="32"/>
          <w:szCs w:val="32"/>
        </w:rPr>
        <w:t>农业用水实行分类水价，</w:t>
      </w:r>
      <w:r w:rsidR="00355124" w:rsidRPr="00AE604B">
        <w:rPr>
          <w:rFonts w:ascii="仿宋" w:eastAsia="仿宋" w:hAnsi="仿宋" w:cs="宋体" w:hint="eastAsia"/>
          <w:color w:val="150A13"/>
          <w:kern w:val="0"/>
          <w:sz w:val="32"/>
          <w:szCs w:val="32"/>
        </w:rPr>
        <w:t>在用水定额内，粮油作物水价</w:t>
      </w:r>
      <w:r w:rsidR="00355124" w:rsidRPr="00AE604B">
        <w:rPr>
          <w:rFonts w:ascii="仿宋" w:eastAsia="仿宋" w:hAnsi="仿宋" w:cs="宋体"/>
          <w:color w:val="150A13"/>
          <w:kern w:val="0"/>
          <w:sz w:val="32"/>
          <w:szCs w:val="32"/>
        </w:rPr>
        <w:t>0.</w:t>
      </w:r>
      <w:r w:rsidR="00355124" w:rsidRPr="00AE604B">
        <w:rPr>
          <w:rFonts w:ascii="仿宋" w:eastAsia="仿宋" w:hAnsi="仿宋" w:cs="宋体" w:hint="eastAsia"/>
          <w:color w:val="150A13"/>
          <w:kern w:val="0"/>
          <w:sz w:val="32"/>
          <w:szCs w:val="32"/>
        </w:rPr>
        <w:t>0568元</w:t>
      </w:r>
      <w:r w:rsidR="00355124" w:rsidRPr="00AE604B">
        <w:rPr>
          <w:rFonts w:ascii="仿宋" w:eastAsia="仿宋" w:hAnsi="仿宋" w:hint="eastAsia"/>
          <w:color w:val="2F2F2F"/>
          <w:sz w:val="32"/>
          <w:szCs w:val="32"/>
        </w:rPr>
        <w:t>/</w:t>
      </w:r>
      <w:r w:rsidR="00355124" w:rsidRPr="00AE604B">
        <w:rPr>
          <w:rFonts w:ascii="仿宋" w:eastAsia="仿宋" w:hAnsi="仿宋" w:cs="宋体" w:hint="eastAsia"/>
          <w:color w:val="150A13"/>
          <w:kern w:val="0"/>
          <w:sz w:val="32"/>
          <w:szCs w:val="32"/>
        </w:rPr>
        <w:t>立方米。经济作物</w:t>
      </w:r>
      <w:r w:rsidR="00E44313">
        <w:rPr>
          <w:rFonts w:ascii="仿宋" w:eastAsia="仿宋" w:hAnsi="仿宋" w:cs="宋体" w:hint="eastAsia"/>
          <w:color w:val="150A13"/>
          <w:kern w:val="0"/>
          <w:sz w:val="32"/>
          <w:szCs w:val="32"/>
        </w:rPr>
        <w:t>用水加收成本水价的5%执行</w:t>
      </w:r>
      <w:r w:rsidR="00E44313" w:rsidRPr="00AE604B">
        <w:rPr>
          <w:rFonts w:ascii="仿宋" w:eastAsia="仿宋" w:hAnsi="仿宋" w:cs="宋体"/>
          <w:color w:val="150A13"/>
          <w:kern w:val="0"/>
          <w:sz w:val="32"/>
          <w:szCs w:val="32"/>
        </w:rPr>
        <w:t>0.</w:t>
      </w:r>
      <w:r w:rsidR="00E44313" w:rsidRPr="00AE604B">
        <w:rPr>
          <w:rFonts w:ascii="仿宋" w:eastAsia="仿宋" w:hAnsi="仿宋" w:cs="宋体" w:hint="eastAsia"/>
          <w:color w:val="150A13"/>
          <w:kern w:val="0"/>
          <w:sz w:val="32"/>
          <w:szCs w:val="32"/>
        </w:rPr>
        <w:t>0</w:t>
      </w:r>
      <w:r w:rsidR="00E44313">
        <w:rPr>
          <w:rFonts w:ascii="仿宋" w:eastAsia="仿宋" w:hAnsi="仿宋" w:cs="宋体" w:hint="eastAsia"/>
          <w:color w:val="150A13"/>
          <w:kern w:val="0"/>
          <w:sz w:val="32"/>
          <w:szCs w:val="32"/>
        </w:rPr>
        <w:t>596</w:t>
      </w:r>
      <w:r w:rsidR="00E44313" w:rsidRPr="00AE604B">
        <w:rPr>
          <w:rFonts w:ascii="仿宋" w:eastAsia="仿宋" w:hAnsi="仿宋" w:cs="宋体" w:hint="eastAsia"/>
          <w:color w:val="150A13"/>
          <w:kern w:val="0"/>
          <w:sz w:val="32"/>
          <w:szCs w:val="32"/>
        </w:rPr>
        <w:t>元</w:t>
      </w:r>
      <w:r w:rsidR="00E44313" w:rsidRPr="00AE604B">
        <w:rPr>
          <w:rFonts w:ascii="仿宋" w:eastAsia="仿宋" w:hAnsi="仿宋" w:hint="eastAsia"/>
          <w:color w:val="2F2F2F"/>
          <w:sz w:val="32"/>
          <w:szCs w:val="32"/>
        </w:rPr>
        <w:t>/</w:t>
      </w:r>
      <w:r w:rsidR="00E44313" w:rsidRPr="00AE604B">
        <w:rPr>
          <w:rFonts w:ascii="仿宋" w:eastAsia="仿宋" w:hAnsi="仿宋" w:cs="宋体" w:hint="eastAsia"/>
          <w:color w:val="150A13"/>
          <w:kern w:val="0"/>
          <w:sz w:val="32"/>
          <w:szCs w:val="32"/>
        </w:rPr>
        <w:t>立方米</w:t>
      </w:r>
      <w:r w:rsidR="00355124" w:rsidRPr="00AE604B">
        <w:rPr>
          <w:rFonts w:ascii="仿宋" w:eastAsia="仿宋" w:hAnsi="仿宋" w:cs="宋体" w:hint="eastAsia"/>
          <w:color w:val="150A13"/>
          <w:kern w:val="0"/>
          <w:sz w:val="32"/>
          <w:szCs w:val="32"/>
        </w:rPr>
        <w:t>、养殖业用水</w:t>
      </w:r>
      <w:r w:rsidR="00E44313">
        <w:rPr>
          <w:rFonts w:ascii="仿宋" w:eastAsia="仿宋" w:hAnsi="仿宋" w:cs="宋体" w:hint="eastAsia"/>
          <w:color w:val="150A13"/>
          <w:kern w:val="0"/>
          <w:sz w:val="32"/>
          <w:szCs w:val="32"/>
        </w:rPr>
        <w:t>加收成本水价的10%执行</w:t>
      </w:r>
      <w:r w:rsidR="00E44313" w:rsidRPr="00AE604B">
        <w:rPr>
          <w:rFonts w:ascii="仿宋" w:eastAsia="仿宋" w:hAnsi="仿宋" w:cs="宋体"/>
          <w:color w:val="150A13"/>
          <w:kern w:val="0"/>
          <w:sz w:val="32"/>
          <w:szCs w:val="32"/>
        </w:rPr>
        <w:t>0.</w:t>
      </w:r>
      <w:r w:rsidR="00E44313" w:rsidRPr="00AE604B">
        <w:rPr>
          <w:rFonts w:ascii="仿宋" w:eastAsia="仿宋" w:hAnsi="仿宋" w:cs="宋体" w:hint="eastAsia"/>
          <w:color w:val="150A13"/>
          <w:kern w:val="0"/>
          <w:sz w:val="32"/>
          <w:szCs w:val="32"/>
        </w:rPr>
        <w:t>0</w:t>
      </w:r>
      <w:r w:rsidR="00E44313">
        <w:rPr>
          <w:rFonts w:ascii="仿宋" w:eastAsia="仿宋" w:hAnsi="仿宋" w:cs="宋体" w:hint="eastAsia"/>
          <w:color w:val="150A13"/>
          <w:kern w:val="0"/>
          <w:sz w:val="32"/>
          <w:szCs w:val="32"/>
        </w:rPr>
        <w:t>625</w:t>
      </w:r>
      <w:r w:rsidR="00E44313" w:rsidRPr="00AE604B">
        <w:rPr>
          <w:rFonts w:ascii="仿宋" w:eastAsia="仿宋" w:hAnsi="仿宋" w:cs="宋体" w:hint="eastAsia"/>
          <w:color w:val="150A13"/>
          <w:kern w:val="0"/>
          <w:sz w:val="32"/>
          <w:szCs w:val="32"/>
        </w:rPr>
        <w:t>元</w:t>
      </w:r>
      <w:r w:rsidR="00E44313" w:rsidRPr="00AE604B">
        <w:rPr>
          <w:rFonts w:ascii="仿宋" w:eastAsia="仿宋" w:hAnsi="仿宋" w:hint="eastAsia"/>
          <w:color w:val="2F2F2F"/>
          <w:sz w:val="32"/>
          <w:szCs w:val="32"/>
        </w:rPr>
        <w:t>/</w:t>
      </w:r>
      <w:r w:rsidR="00E44313" w:rsidRPr="00AE604B">
        <w:rPr>
          <w:rFonts w:ascii="仿宋" w:eastAsia="仿宋" w:hAnsi="仿宋" w:cs="宋体" w:hint="eastAsia"/>
          <w:color w:val="150A13"/>
          <w:kern w:val="0"/>
          <w:sz w:val="32"/>
          <w:szCs w:val="32"/>
        </w:rPr>
        <w:t>立方米</w:t>
      </w:r>
      <w:r w:rsidR="00355124" w:rsidRPr="00AE604B">
        <w:rPr>
          <w:rFonts w:ascii="仿宋" w:eastAsia="仿宋" w:hAnsi="仿宋" w:cs="宋体" w:hint="eastAsia"/>
          <w:color w:val="150A13"/>
          <w:kern w:val="0"/>
          <w:sz w:val="32"/>
          <w:szCs w:val="32"/>
        </w:rPr>
        <w:t>。定额标准按照《广东省用水定额（DB44/T1461-2014）》执行</w:t>
      </w:r>
      <w:r w:rsidR="00355124" w:rsidRPr="00AE604B">
        <w:rPr>
          <w:rFonts w:ascii="仿宋" w:eastAsia="仿宋" w:hAnsi="仿宋" w:cs="宋体" w:hint="eastAsia"/>
          <w:color w:val="343434"/>
          <w:kern w:val="0"/>
          <w:sz w:val="32"/>
          <w:szCs w:val="32"/>
        </w:rPr>
        <w:t>。</w:t>
      </w:r>
    </w:p>
    <w:p w:rsidR="00536B20" w:rsidRDefault="00C84A0C" w:rsidP="00536B20">
      <w:pPr>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三、</w:t>
      </w:r>
      <w:r w:rsidR="00355124" w:rsidRPr="00AE604B">
        <w:rPr>
          <w:rFonts w:ascii="仿宋" w:eastAsia="仿宋" w:hAnsi="仿宋" w:cs="宋体" w:hint="eastAsia"/>
          <w:color w:val="000000" w:themeColor="text1"/>
          <w:kern w:val="0"/>
          <w:sz w:val="32"/>
          <w:szCs w:val="32"/>
        </w:rPr>
        <w:t>超计划（定额）</w:t>
      </w:r>
      <w:r w:rsidR="00355124" w:rsidRPr="00AE604B">
        <w:rPr>
          <w:rFonts w:ascii="仿宋" w:eastAsia="仿宋" w:hAnsi="仿宋" w:cs="宋体"/>
          <w:color w:val="000000" w:themeColor="text1"/>
          <w:kern w:val="0"/>
          <w:sz w:val="32"/>
          <w:szCs w:val="32"/>
        </w:rPr>
        <w:t xml:space="preserve"> </w:t>
      </w:r>
      <w:r w:rsidR="00355124" w:rsidRPr="00AE604B">
        <w:rPr>
          <w:rFonts w:ascii="仿宋" w:eastAsia="仿宋" w:hAnsi="仿宋" w:cs="宋体" w:hint="eastAsia"/>
          <w:color w:val="000000" w:themeColor="text1"/>
          <w:kern w:val="0"/>
          <w:sz w:val="32"/>
          <w:szCs w:val="32"/>
        </w:rPr>
        <w:t>累进加价制度</w:t>
      </w:r>
    </w:p>
    <w:p w:rsidR="00947709" w:rsidRDefault="00947709" w:rsidP="00536B20">
      <w:pPr>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农业用水实行</w:t>
      </w:r>
      <w:r w:rsidRPr="00AE604B">
        <w:rPr>
          <w:rFonts w:ascii="仿宋" w:eastAsia="仿宋" w:hAnsi="仿宋" w:cs="宋体" w:hint="eastAsia"/>
          <w:color w:val="000000" w:themeColor="text1"/>
          <w:kern w:val="0"/>
          <w:sz w:val="32"/>
          <w:szCs w:val="32"/>
        </w:rPr>
        <w:t>超计划（定额）</w:t>
      </w:r>
      <w:r>
        <w:rPr>
          <w:rFonts w:ascii="仿宋" w:eastAsia="仿宋" w:hAnsi="仿宋" w:cs="宋体" w:hint="eastAsia"/>
          <w:color w:val="000000" w:themeColor="text1"/>
          <w:kern w:val="0"/>
          <w:sz w:val="32"/>
          <w:szCs w:val="32"/>
        </w:rPr>
        <w:t>用水，对超过部分实行按照用水类别和超</w:t>
      </w:r>
      <w:r w:rsidRPr="00AE604B">
        <w:rPr>
          <w:rFonts w:ascii="仿宋" w:eastAsia="仿宋" w:hAnsi="仿宋" w:cs="宋体" w:hint="eastAsia"/>
          <w:color w:val="000000" w:themeColor="text1"/>
          <w:kern w:val="0"/>
          <w:sz w:val="32"/>
          <w:szCs w:val="32"/>
        </w:rPr>
        <w:t>计划（定额）</w:t>
      </w:r>
      <w:r>
        <w:rPr>
          <w:rFonts w:ascii="仿宋" w:eastAsia="仿宋" w:hAnsi="仿宋" w:cs="宋体" w:hint="eastAsia"/>
          <w:color w:val="000000" w:themeColor="text1"/>
          <w:kern w:val="0"/>
          <w:sz w:val="32"/>
          <w:szCs w:val="32"/>
        </w:rPr>
        <w:t>用水幅度加价，用水计划、定额按市水行政主管部门核定、审批的用水量为准。</w:t>
      </w:r>
    </w:p>
    <w:p w:rsidR="00355124" w:rsidRPr="00536B20" w:rsidRDefault="00355124" w:rsidP="00536B20">
      <w:pPr>
        <w:ind w:firstLineChars="200" w:firstLine="640"/>
        <w:rPr>
          <w:rFonts w:ascii="仿宋" w:eastAsia="仿宋" w:hAnsi="仿宋" w:cs="仿宋"/>
          <w:sz w:val="32"/>
          <w:szCs w:val="32"/>
        </w:rPr>
      </w:pPr>
      <w:r w:rsidRPr="00AE604B">
        <w:rPr>
          <w:rFonts w:ascii="仿宋" w:eastAsia="仿宋" w:hAnsi="仿宋" w:cs="宋体" w:hint="eastAsia"/>
          <w:color w:val="000000" w:themeColor="text1"/>
          <w:kern w:val="0"/>
          <w:sz w:val="32"/>
          <w:szCs w:val="32"/>
        </w:rPr>
        <w:t>超计划（定额）累进加价幅度实行分段累进递增，累进级数分为二级。超计划（定额）20%（含本数）部分的水量按基准水价的50%加收；超计划（定额）20%以上部分的水量按基准水价的100%加收。</w:t>
      </w:r>
    </w:p>
    <w:p w:rsidR="00F51489" w:rsidRPr="00E25968" w:rsidRDefault="00355124" w:rsidP="00355124">
      <w:pPr>
        <w:widowControl/>
        <w:spacing w:before="100" w:beforeAutospacing="1" w:after="100" w:afterAutospacing="1" w:line="504" w:lineRule="auto"/>
        <w:ind w:firstLine="700"/>
        <w:jc w:val="left"/>
        <w:rPr>
          <w:rFonts w:ascii="仿宋" w:eastAsia="仿宋" w:hAnsi="仿宋" w:cs="宋体"/>
          <w:color w:val="000000" w:themeColor="text1"/>
          <w:kern w:val="0"/>
          <w:sz w:val="32"/>
          <w:szCs w:val="32"/>
        </w:rPr>
      </w:pPr>
      <w:r w:rsidRPr="00E25968">
        <w:rPr>
          <w:rFonts w:ascii="仿宋" w:eastAsia="仿宋" w:hAnsi="仿宋" w:cs="宋体" w:hint="eastAsia"/>
          <w:color w:val="000000" w:themeColor="text1"/>
          <w:kern w:val="0"/>
          <w:sz w:val="32"/>
          <w:szCs w:val="32"/>
        </w:rPr>
        <w:t>四、</w:t>
      </w:r>
      <w:r w:rsidR="00F51489" w:rsidRPr="00E25968">
        <w:rPr>
          <w:rFonts w:ascii="仿宋" w:eastAsia="仿宋" w:hAnsi="仿宋" w:cs="宋体" w:hint="eastAsia"/>
          <w:color w:val="000000" w:themeColor="text1"/>
          <w:kern w:val="0"/>
          <w:sz w:val="32"/>
          <w:szCs w:val="32"/>
        </w:rPr>
        <w:t>其它相关规定</w:t>
      </w:r>
    </w:p>
    <w:p w:rsidR="00355124" w:rsidRDefault="00F51489" w:rsidP="00036379">
      <w:pPr>
        <w:widowControl/>
        <w:spacing w:before="100" w:beforeAutospacing="1" w:after="100" w:afterAutospacing="1" w:line="504" w:lineRule="auto"/>
        <w:ind w:firstLine="700"/>
        <w:jc w:val="left"/>
        <w:rPr>
          <w:rFonts w:ascii="仿宋" w:eastAsia="仿宋" w:hAnsi="仿宋" w:cs="仿宋"/>
          <w:sz w:val="32"/>
          <w:szCs w:val="32"/>
        </w:rPr>
      </w:pPr>
      <w:r>
        <w:rPr>
          <w:rFonts w:ascii="仿宋" w:eastAsia="仿宋" w:hAnsi="仿宋" w:cs="宋体" w:hint="eastAsia"/>
          <w:color w:val="525353"/>
          <w:kern w:val="0"/>
          <w:sz w:val="32"/>
          <w:szCs w:val="32"/>
        </w:rPr>
        <w:t>（一）</w:t>
      </w:r>
      <w:r w:rsidR="00355124" w:rsidRPr="00AE604B">
        <w:rPr>
          <w:rFonts w:ascii="仿宋" w:eastAsia="仿宋" w:hAnsi="仿宋" w:cs="仿宋" w:hint="eastAsia"/>
          <w:sz w:val="32"/>
          <w:szCs w:val="32"/>
        </w:rPr>
        <w:t>农业用水价格实行公示制度，由农民用水合作组织或其他管理单位定期将用水户使用水量、水价、水费进行公示，接受用水户监督。供水经营者和用水户必须严格执行政府制定的水价政策或供用水协议，不得擅自变更水价。</w:t>
      </w:r>
    </w:p>
    <w:p w:rsidR="00036379" w:rsidRDefault="00036379" w:rsidP="00036379">
      <w:pPr>
        <w:widowControl/>
        <w:spacing w:before="100" w:beforeAutospacing="1" w:after="100" w:afterAutospacing="1" w:line="504" w:lineRule="auto"/>
        <w:ind w:firstLine="700"/>
        <w:jc w:val="left"/>
        <w:rPr>
          <w:rFonts w:ascii="仿宋" w:eastAsia="仿宋" w:hAnsi="仿宋" w:cs="宋体"/>
          <w:color w:val="000000" w:themeColor="text1"/>
          <w:kern w:val="0"/>
          <w:sz w:val="32"/>
          <w:szCs w:val="32"/>
        </w:rPr>
      </w:pPr>
      <w:r>
        <w:rPr>
          <w:rFonts w:ascii="仿宋" w:eastAsia="仿宋" w:hAnsi="仿宋" w:cs="仿宋" w:hint="eastAsia"/>
          <w:sz w:val="32"/>
          <w:szCs w:val="32"/>
        </w:rPr>
        <w:t>（二）农业用水</w:t>
      </w:r>
      <w:r w:rsidRPr="00AE604B">
        <w:rPr>
          <w:rFonts w:ascii="仿宋" w:eastAsia="仿宋" w:hAnsi="仿宋" w:cs="宋体" w:hint="eastAsia"/>
          <w:color w:val="000000" w:themeColor="text1"/>
          <w:kern w:val="0"/>
          <w:sz w:val="32"/>
          <w:szCs w:val="32"/>
        </w:rPr>
        <w:t>超计划（定额）累进加价</w:t>
      </w:r>
      <w:r>
        <w:rPr>
          <w:rFonts w:ascii="仿宋" w:eastAsia="仿宋" w:hAnsi="仿宋" w:cs="宋体" w:hint="eastAsia"/>
          <w:color w:val="000000" w:themeColor="text1"/>
          <w:kern w:val="0"/>
          <w:sz w:val="32"/>
          <w:szCs w:val="32"/>
        </w:rPr>
        <w:t>收入全额缴入财政专户，专项用于节水管理。</w:t>
      </w:r>
    </w:p>
    <w:p w:rsidR="00036379" w:rsidRPr="009639C6" w:rsidRDefault="00036379" w:rsidP="00036379">
      <w:pPr>
        <w:widowControl/>
        <w:spacing w:before="100" w:beforeAutospacing="1" w:after="100" w:afterAutospacing="1" w:line="504" w:lineRule="auto"/>
        <w:ind w:firstLine="700"/>
        <w:jc w:val="left"/>
        <w:rPr>
          <w:rFonts w:ascii="仿宋" w:eastAsia="仿宋" w:hAnsi="仿宋" w:cs="仿宋"/>
          <w:color w:val="000000" w:themeColor="text1"/>
          <w:sz w:val="32"/>
          <w:szCs w:val="32"/>
        </w:rPr>
      </w:pPr>
      <w:r>
        <w:rPr>
          <w:rFonts w:ascii="仿宋" w:eastAsia="仿宋" w:hAnsi="仿宋" w:cs="宋体" w:hint="eastAsia"/>
          <w:color w:val="000000" w:themeColor="text1"/>
          <w:kern w:val="0"/>
          <w:sz w:val="32"/>
          <w:szCs w:val="32"/>
        </w:rPr>
        <w:t>（三</w:t>
      </w:r>
      <w:r w:rsidRPr="009639C6">
        <w:rPr>
          <w:rFonts w:ascii="仿宋" w:eastAsia="仿宋" w:hAnsi="仿宋" w:cs="宋体" w:hint="eastAsia"/>
          <w:color w:val="000000" w:themeColor="text1"/>
          <w:kern w:val="0"/>
          <w:sz w:val="32"/>
          <w:szCs w:val="32"/>
        </w:rPr>
        <w:t>）建立精准补贴和节水奖励机制。具体办法或方案由市财政部门负责制定并组织实施。</w:t>
      </w:r>
    </w:p>
    <w:p w:rsidR="00A42B10" w:rsidRPr="006724D2" w:rsidRDefault="00036379" w:rsidP="00A42B10">
      <w:pPr>
        <w:pStyle w:val="a3"/>
        <w:spacing w:before="0" w:beforeAutospacing="0" w:after="0" w:afterAutospacing="0" w:line="480" w:lineRule="atLeast"/>
        <w:ind w:firstLineChars="200" w:firstLine="640"/>
        <w:rPr>
          <w:rFonts w:ascii="微软雅黑" w:eastAsia="微软雅黑" w:hAnsi="微软雅黑" w:cs="仿宋"/>
          <w:sz w:val="32"/>
          <w:szCs w:val="32"/>
        </w:rPr>
      </w:pPr>
      <w:r>
        <w:rPr>
          <w:rFonts w:ascii="仿宋" w:eastAsia="仿宋" w:hAnsi="仿宋" w:hint="eastAsia"/>
          <w:color w:val="000000" w:themeColor="text1"/>
          <w:sz w:val="32"/>
          <w:szCs w:val="32"/>
        </w:rPr>
        <w:t>（四）</w:t>
      </w:r>
      <w:r w:rsidR="00A42B10">
        <w:rPr>
          <w:rFonts w:ascii="仿宋" w:eastAsia="仿宋" w:hAnsi="仿宋" w:hint="eastAsia"/>
          <w:color w:val="000000" w:themeColor="text1"/>
          <w:sz w:val="32"/>
          <w:szCs w:val="32"/>
        </w:rPr>
        <w:t>其它市属中型水库灌区参照</w:t>
      </w:r>
      <w:r w:rsidR="00A42B10" w:rsidRPr="00AE604B">
        <w:rPr>
          <w:rFonts w:ascii="仿宋" w:eastAsia="仿宋" w:hAnsi="仿宋" w:hint="eastAsia"/>
          <w:color w:val="000000" w:themeColor="text1"/>
          <w:sz w:val="32"/>
          <w:szCs w:val="32"/>
        </w:rPr>
        <w:t>合水水库灌区农业水价</w:t>
      </w:r>
      <w:r w:rsidR="00A42B10">
        <w:rPr>
          <w:rFonts w:ascii="仿宋" w:eastAsia="仿宋" w:hAnsi="仿宋" w:hint="eastAsia"/>
          <w:color w:val="000000" w:themeColor="text1"/>
          <w:sz w:val="32"/>
          <w:szCs w:val="32"/>
        </w:rPr>
        <w:t>标准执行。</w:t>
      </w:r>
    </w:p>
    <w:p w:rsidR="00036379" w:rsidRPr="00A42B10" w:rsidRDefault="00036379" w:rsidP="00355124">
      <w:pPr>
        <w:widowControl/>
        <w:shd w:val="clear" w:color="auto" w:fill="FFFFFF"/>
        <w:ind w:firstLineChars="200" w:firstLine="640"/>
        <w:jc w:val="left"/>
        <w:rPr>
          <w:rFonts w:ascii="仿宋" w:eastAsia="仿宋" w:hAnsi="仿宋" w:cs="宋体"/>
          <w:color w:val="000000" w:themeColor="text1"/>
          <w:kern w:val="0"/>
          <w:sz w:val="32"/>
          <w:szCs w:val="32"/>
        </w:rPr>
      </w:pPr>
    </w:p>
    <w:p w:rsidR="00355124" w:rsidRPr="00AE604B" w:rsidRDefault="00355124" w:rsidP="00355124">
      <w:pPr>
        <w:widowControl/>
        <w:shd w:val="clear" w:color="auto" w:fill="FFFFFF"/>
        <w:ind w:firstLineChars="200" w:firstLine="640"/>
        <w:jc w:val="left"/>
        <w:rPr>
          <w:rFonts w:ascii="仿宋" w:eastAsia="仿宋" w:hAnsi="仿宋" w:cs="宋体"/>
          <w:color w:val="000000" w:themeColor="text1"/>
          <w:kern w:val="0"/>
          <w:sz w:val="32"/>
          <w:szCs w:val="32"/>
        </w:rPr>
      </w:pPr>
      <w:r w:rsidRPr="00AE604B">
        <w:rPr>
          <w:rFonts w:ascii="仿宋" w:eastAsia="仿宋" w:hAnsi="仿宋" w:cs="宋体" w:hint="eastAsia"/>
          <w:color w:val="000000" w:themeColor="text1"/>
          <w:kern w:val="0"/>
          <w:sz w:val="32"/>
          <w:szCs w:val="32"/>
        </w:rPr>
        <w:t>五、合水水库灌区农业水价调整自2021年</w:t>
      </w:r>
      <w:r w:rsidR="003B2931">
        <w:rPr>
          <w:rFonts w:ascii="仿宋" w:eastAsia="仿宋" w:hAnsi="仿宋" w:cs="宋体" w:hint="eastAsia"/>
          <w:color w:val="000000" w:themeColor="text1"/>
          <w:kern w:val="0"/>
          <w:sz w:val="32"/>
          <w:szCs w:val="32"/>
        </w:rPr>
        <w:t>xxx</w:t>
      </w:r>
      <w:r w:rsidRPr="00AE604B">
        <w:rPr>
          <w:rFonts w:ascii="仿宋" w:eastAsia="仿宋" w:hAnsi="仿宋" w:cs="宋体" w:hint="eastAsia"/>
          <w:color w:val="000000" w:themeColor="text1"/>
          <w:kern w:val="0"/>
          <w:sz w:val="32"/>
          <w:szCs w:val="32"/>
        </w:rPr>
        <w:t>月</w:t>
      </w:r>
      <w:r w:rsidR="003B2931">
        <w:rPr>
          <w:rFonts w:ascii="仿宋" w:eastAsia="仿宋" w:hAnsi="仿宋" w:cs="宋体" w:hint="eastAsia"/>
          <w:color w:val="000000" w:themeColor="text1"/>
          <w:kern w:val="0"/>
          <w:sz w:val="32"/>
          <w:szCs w:val="32"/>
        </w:rPr>
        <w:t>xxx日</w:t>
      </w:r>
      <w:r w:rsidRPr="00AE604B">
        <w:rPr>
          <w:rFonts w:ascii="仿宋" w:eastAsia="仿宋" w:hAnsi="仿宋" w:cs="宋体" w:hint="eastAsia"/>
          <w:color w:val="000000" w:themeColor="text1"/>
          <w:kern w:val="0"/>
          <w:sz w:val="32"/>
          <w:szCs w:val="32"/>
        </w:rPr>
        <w:t>抄见水量起</w:t>
      </w:r>
      <w:r w:rsidR="003B2931">
        <w:rPr>
          <w:rFonts w:ascii="仿宋" w:eastAsia="仿宋" w:hAnsi="仿宋" w:cs="宋体" w:hint="eastAsia"/>
          <w:color w:val="000000" w:themeColor="text1"/>
          <w:kern w:val="0"/>
          <w:sz w:val="32"/>
          <w:szCs w:val="32"/>
        </w:rPr>
        <w:t>，</w:t>
      </w:r>
      <w:r w:rsidR="009639C6">
        <w:rPr>
          <w:rFonts w:ascii="仿宋" w:eastAsia="仿宋" w:hAnsi="仿宋" w:cs="宋体" w:hint="eastAsia"/>
          <w:color w:val="000000" w:themeColor="text1"/>
          <w:kern w:val="0"/>
          <w:sz w:val="32"/>
          <w:szCs w:val="32"/>
        </w:rPr>
        <w:t>拟定五</w:t>
      </w:r>
      <w:r w:rsidRPr="00AE604B">
        <w:rPr>
          <w:rFonts w:ascii="仿宋" w:eastAsia="仿宋" w:hAnsi="仿宋" w:cs="宋体" w:hint="eastAsia"/>
          <w:color w:val="000000" w:themeColor="text1"/>
          <w:kern w:val="0"/>
          <w:sz w:val="32"/>
          <w:szCs w:val="32"/>
        </w:rPr>
        <w:t>年。试行期满后需重新申报价格，届时将根据供水成本变化等情况重新制定或调整农业水价。</w:t>
      </w:r>
    </w:p>
    <w:p w:rsidR="00355124" w:rsidRPr="006724D2" w:rsidRDefault="00355124" w:rsidP="00355124">
      <w:pPr>
        <w:rPr>
          <w:rFonts w:ascii="微软雅黑" w:eastAsia="微软雅黑" w:hAnsi="微软雅黑"/>
          <w:sz w:val="32"/>
          <w:szCs w:val="32"/>
        </w:rPr>
      </w:pPr>
    </w:p>
    <w:p w:rsidR="00690ADB" w:rsidRPr="00355124" w:rsidRDefault="00690ADB"/>
    <w:sectPr w:rsidR="00690ADB" w:rsidRPr="00355124" w:rsidSect="00C46E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1E9" w:rsidRDefault="00D521E9" w:rsidP="005E32E5">
      <w:r>
        <w:separator/>
      </w:r>
    </w:p>
  </w:endnote>
  <w:endnote w:type="continuationSeparator" w:id="1">
    <w:p w:rsidR="00D521E9" w:rsidRDefault="00D521E9" w:rsidP="005E3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1E9" w:rsidRDefault="00D521E9" w:rsidP="005E32E5">
      <w:r>
        <w:separator/>
      </w:r>
    </w:p>
  </w:footnote>
  <w:footnote w:type="continuationSeparator" w:id="1">
    <w:p w:rsidR="00D521E9" w:rsidRDefault="00D521E9" w:rsidP="005E32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124"/>
    <w:rsid w:val="000068DD"/>
    <w:rsid w:val="000230AB"/>
    <w:rsid w:val="00036379"/>
    <w:rsid w:val="000E4784"/>
    <w:rsid w:val="000F310D"/>
    <w:rsid w:val="00117BF6"/>
    <w:rsid w:val="00157B1F"/>
    <w:rsid w:val="001A3D0E"/>
    <w:rsid w:val="002947F9"/>
    <w:rsid w:val="00355124"/>
    <w:rsid w:val="00364B25"/>
    <w:rsid w:val="00383102"/>
    <w:rsid w:val="003B2931"/>
    <w:rsid w:val="003F0D30"/>
    <w:rsid w:val="00436A06"/>
    <w:rsid w:val="00536B20"/>
    <w:rsid w:val="0054271B"/>
    <w:rsid w:val="005456F7"/>
    <w:rsid w:val="005B1988"/>
    <w:rsid w:val="005E32E5"/>
    <w:rsid w:val="005E4373"/>
    <w:rsid w:val="006832E6"/>
    <w:rsid w:val="00690ADB"/>
    <w:rsid w:val="006957A2"/>
    <w:rsid w:val="0071275D"/>
    <w:rsid w:val="00737F9A"/>
    <w:rsid w:val="0075798F"/>
    <w:rsid w:val="007D532C"/>
    <w:rsid w:val="008C490F"/>
    <w:rsid w:val="00947709"/>
    <w:rsid w:val="009639C6"/>
    <w:rsid w:val="009F6969"/>
    <w:rsid w:val="00A13A88"/>
    <w:rsid w:val="00A42B10"/>
    <w:rsid w:val="00AB6099"/>
    <w:rsid w:val="00BC4A76"/>
    <w:rsid w:val="00BE4FD6"/>
    <w:rsid w:val="00C84A0C"/>
    <w:rsid w:val="00CC1910"/>
    <w:rsid w:val="00D521E9"/>
    <w:rsid w:val="00E03F12"/>
    <w:rsid w:val="00E25968"/>
    <w:rsid w:val="00E32B0A"/>
    <w:rsid w:val="00E44313"/>
    <w:rsid w:val="00E74442"/>
    <w:rsid w:val="00F51489"/>
    <w:rsid w:val="00F97722"/>
    <w:rsid w:val="00FB4AAC"/>
    <w:rsid w:val="00FC39E5"/>
    <w:rsid w:val="00FC6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12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E3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E32E5"/>
    <w:rPr>
      <w:sz w:val="18"/>
      <w:szCs w:val="18"/>
    </w:rPr>
  </w:style>
  <w:style w:type="paragraph" w:styleId="a5">
    <w:name w:val="footer"/>
    <w:basedOn w:val="a"/>
    <w:link w:val="Char0"/>
    <w:uiPriority w:val="99"/>
    <w:semiHidden/>
    <w:unhideWhenUsed/>
    <w:rsid w:val="005E32E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E32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gw.nmg.gov.cn/xxgk/zxzx/tzgg/201809/P020180921591304057480.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162</Words>
  <Characters>926</Characters>
  <Application>Microsoft Office Word</Application>
  <DocSecurity>0</DocSecurity>
  <Lines>7</Lines>
  <Paragraphs>2</Paragraphs>
  <ScaleCrop>false</ScaleCrop>
  <Company>微软中国</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36</cp:revision>
  <dcterms:created xsi:type="dcterms:W3CDTF">2021-01-16T06:59:00Z</dcterms:created>
  <dcterms:modified xsi:type="dcterms:W3CDTF">2021-03-30T01:01:00Z</dcterms:modified>
</cp:coreProperties>
</file>