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A9" w:rsidRDefault="00CB721F">
      <w:pPr>
        <w:pStyle w:val="1"/>
        <w:widowControl/>
        <w:shd w:val="clear" w:color="auto" w:fill="FFFFFF"/>
        <w:spacing w:beforeAutospacing="0" w:afterAutospacing="0" w:line="870" w:lineRule="atLeast"/>
        <w:jc w:val="center"/>
        <w:rPr>
          <w:rFonts w:cs="宋体" w:hint="default"/>
          <w:sz w:val="44"/>
          <w:szCs w:val="44"/>
        </w:rPr>
      </w:pPr>
      <w:r>
        <w:rPr>
          <w:rFonts w:cs="宋体"/>
          <w:sz w:val="44"/>
          <w:szCs w:val="44"/>
          <w:shd w:val="clear" w:color="auto" w:fill="FFFFFF"/>
        </w:rPr>
        <w:t>罗岗镇202</w:t>
      </w:r>
      <w:r w:rsidR="00610218">
        <w:rPr>
          <w:rFonts w:cs="宋体"/>
          <w:sz w:val="44"/>
          <w:szCs w:val="44"/>
          <w:shd w:val="clear" w:color="auto" w:fill="FFFFFF"/>
        </w:rPr>
        <w:t>4</w:t>
      </w:r>
      <w:r>
        <w:rPr>
          <w:rFonts w:cs="宋体"/>
          <w:sz w:val="44"/>
          <w:szCs w:val="44"/>
          <w:shd w:val="clear" w:color="auto" w:fill="FFFFFF"/>
        </w:rPr>
        <w:t>年政府信息公开工作年度报告</w:t>
      </w:r>
    </w:p>
    <w:p w:rsidR="00BF04A9" w:rsidRDefault="00BF04A9">
      <w:pPr>
        <w:pStyle w:val="a3"/>
        <w:widowControl/>
        <w:shd w:val="clear" w:color="auto" w:fill="FFFFFF"/>
        <w:spacing w:beforeAutospacing="0" w:afterAutospacing="0"/>
        <w:rPr>
          <w:rStyle w:val="a4"/>
          <w:rFonts w:ascii="宋体" w:eastAsia="宋体" w:hAnsi="宋体" w:cs="宋体"/>
          <w:color w:val="333333"/>
          <w:szCs w:val="24"/>
          <w:shd w:val="clear" w:color="auto" w:fill="FFFFFF"/>
        </w:rPr>
      </w:pPr>
    </w:p>
    <w:p w:rsidR="00BF04A9" w:rsidRPr="00DD1620" w:rsidRDefault="00CB721F" w:rsidP="0070743B">
      <w:pPr>
        <w:pStyle w:val="a3"/>
        <w:widowControl/>
        <w:shd w:val="clear" w:color="auto" w:fill="FFFFFF"/>
        <w:spacing w:beforeAutospacing="0" w:afterAutospacing="0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 w:rsidRPr="00DD1620">
        <w:rPr>
          <w:rStyle w:val="a4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一、总体情况</w:t>
      </w:r>
    </w:p>
    <w:p w:rsidR="00BF04A9" w:rsidRDefault="00610218" w:rsidP="00BB5767">
      <w:pPr>
        <w:pStyle w:val="a3"/>
        <w:widowControl/>
        <w:shd w:val="clear" w:color="auto" w:fill="FFFFFF"/>
        <w:spacing w:beforeAutospacing="0" w:afterAutospacing="0" w:line="590" w:lineRule="exact"/>
        <w:ind w:firstLine="573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2024年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，在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兴宁市委市政府的正确领导下，罗岗</w:t>
      </w:r>
      <w:r w:rsidR="00380C9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镇认真贯彻执行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《</w:t>
      </w:r>
      <w:r w:rsidR="00380C9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中华人民共和国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政府信息公开条例》</w:t>
      </w:r>
      <w:r w:rsidR="00380C9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规定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</w:t>
      </w:r>
      <w:r w:rsidR="00380C9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按照省、市、兴宁市政府信息公开规定的有关要求，</w:t>
      </w:r>
      <w:r w:rsidR="00380C9B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通过本单位门户网站，对外公开最新工作动态，及时发布信息，确保信息的时效性，准确性。</w:t>
      </w:r>
      <w:r w:rsidR="00490573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我</w:t>
      </w:r>
      <w:r w:rsidR="00490573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镇持续深化政务公开工作,不断完善政务公开制度,继续加大政策解读力度,多</w:t>
      </w:r>
      <w:proofErr w:type="gramStart"/>
      <w:r w:rsidR="00490573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措</w:t>
      </w:r>
      <w:proofErr w:type="gramEnd"/>
      <w:r w:rsidR="00490573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并举推动政务公开工作</w:t>
      </w:r>
      <w:proofErr w:type="gramStart"/>
      <w:r w:rsidR="00490573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走深走实</w:t>
      </w:r>
      <w:proofErr w:type="gramEnd"/>
      <w:r w:rsidR="00490573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积极回应社会关切，公开效果</w:t>
      </w:r>
      <w:r w:rsidR="008732D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和质量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得到显著提升，</w:t>
      </w:r>
      <w:r w:rsidR="008732D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提高</w:t>
      </w:r>
      <w:r w:rsidR="00BE24BD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了</w:t>
      </w:r>
      <w:r w:rsidR="008732D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政府工作透明度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。</w:t>
      </w:r>
    </w:p>
    <w:p w:rsidR="008732DB" w:rsidRPr="00AB451C" w:rsidRDefault="00F55564" w:rsidP="00BB5767">
      <w:pPr>
        <w:pStyle w:val="a3"/>
        <w:widowControl/>
        <w:shd w:val="clear" w:color="auto" w:fill="FFFFFF"/>
        <w:spacing w:beforeAutospacing="0" w:afterAutospacing="0" w:line="590" w:lineRule="exact"/>
        <w:ind w:firstLine="573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一年来,</w:t>
      </w:r>
      <w:r w:rsidR="008732D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我镇</w:t>
      </w:r>
      <w:r w:rsidR="004107E0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坚持以习近平新时代中国特色社会主义思想为指导，全面贯彻</w:t>
      </w:r>
      <w:r w:rsidR="008732DB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党的二十大和二十届</w:t>
      </w:r>
      <w:r w:rsidR="004107E0">
        <w:rPr>
          <w:rFonts w:eastAsia="仿宋_GB2312" w:cs="仿宋_GB2312" w:hint="eastAsia"/>
          <w:color w:val="333333"/>
          <w:sz w:val="28"/>
          <w:szCs w:val="28"/>
          <w:shd w:val="clear" w:color="auto" w:fill="FFFFFF"/>
        </w:rPr>
        <w:t>二中、</w:t>
      </w:r>
      <w:r w:rsidR="004107E0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三中全会精神，深入学习贯彻习近平总书记对</w:t>
      </w:r>
      <w:r w:rsidR="008732DB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广东</w:t>
      </w:r>
      <w:r w:rsidR="004107E0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系列</w:t>
      </w:r>
      <w:r w:rsidR="008732DB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重要讲话</w:t>
      </w:r>
      <w:r w:rsidR="004107E0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和</w:t>
      </w:r>
      <w:r w:rsidR="008732DB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重要指示精神，紧紧围绕政府信息公开工作要点，</w:t>
      </w:r>
      <w:r w:rsidR="002408F1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结</w:t>
      </w:r>
      <w:r w:rsidR="00E80528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合我镇工作实际，及时、准确地向社会公开政府信息，保障公民知情权</w:t>
      </w:r>
      <w:r w:rsidR="00E80528">
        <w:rPr>
          <w:rFonts w:eastAsia="仿宋_GB2312" w:cs="仿宋_GB2312" w:hint="eastAsia"/>
          <w:color w:val="333333"/>
          <w:sz w:val="28"/>
          <w:szCs w:val="28"/>
          <w:shd w:val="clear" w:color="auto" w:fill="FFFFFF"/>
        </w:rPr>
        <w:t>、</w:t>
      </w:r>
      <w:r w:rsidR="002408F1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参与权和监督权，把推进政府</w:t>
      </w:r>
      <w:r w:rsidR="00534A2F" w:rsidRPr="00AB451C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信息公开与转变政府职能、规范权力运行、促进依法行政紧密结合起来</w:t>
      </w:r>
      <w:r w:rsidR="00534A2F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</w:t>
      </w:r>
      <w:r w:rsidR="002408F1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不断</w:t>
      </w:r>
      <w:r w:rsidR="008732DB" w:rsidRPr="00AB451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推进我镇政务公开工作取得积极成效。</w:t>
      </w:r>
    </w:p>
    <w:p w:rsidR="00BF04A9" w:rsidRDefault="00CB721F" w:rsidP="00BB5767">
      <w:pPr>
        <w:pStyle w:val="a3"/>
        <w:widowControl/>
        <w:shd w:val="clear" w:color="auto" w:fill="FFFFFF"/>
        <w:spacing w:beforeAutospacing="0" w:afterAutospacing="0" w:line="59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　　</w:t>
      </w:r>
      <w:r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（一）主动公开情况。</w:t>
      </w:r>
      <w:r w:rsidR="0007496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2024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年，我镇主动公开各类信息</w:t>
      </w:r>
      <w:r w:rsidR="007F12E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83</w:t>
      </w:r>
      <w:r w:rsidR="00BE24BD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条，主要包括新闻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动态、通知公告、部门文件等内容。</w:t>
      </w:r>
    </w:p>
    <w:p w:rsidR="00252466" w:rsidRPr="00C61686" w:rsidRDefault="00252466" w:rsidP="00BB5767">
      <w:pPr>
        <w:pStyle w:val="a3"/>
        <w:widowControl/>
        <w:shd w:val="clear" w:color="auto" w:fill="FFFFFF"/>
        <w:spacing w:beforeAutospacing="0" w:afterAutospacing="0" w:line="59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    </w:t>
      </w:r>
      <w:r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（二）</w:t>
      </w:r>
      <w:r w:rsidR="00822447">
        <w:rPr>
          <w:rFonts w:ascii="仿宋_GB2312" w:eastAsia="仿宋_GB2312" w:hAnsi="仿宋_GB2312" w:cs="仿宋_GB2312"/>
          <w:b/>
          <w:color w:val="333333"/>
          <w:sz w:val="28"/>
          <w:szCs w:val="28"/>
          <w:shd w:val="clear" w:color="auto" w:fill="FFFFFF"/>
        </w:rPr>
        <w:t>依申请公开</w:t>
      </w:r>
      <w:r w:rsidR="00125933" w:rsidRPr="009B5688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和回复网民留言方面</w:t>
      </w:r>
      <w:r w:rsidRPr="009B5688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。</w:t>
      </w:r>
      <w:r w:rsidRPr="00C61686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我镇严格按照《政府信息公开条例》</w:t>
      </w:r>
      <w:r w:rsidR="0007496A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、</w:t>
      </w:r>
      <w:r w:rsidRPr="00C61686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《广东省政府信息公开申请办理答复规范》等文件规定，依法依规妥善办理政府信息公开申请。</w:t>
      </w:r>
      <w:r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2024年，我镇收到7条政府信息公开申</w:t>
      </w:r>
      <w:r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请。</w:t>
      </w:r>
      <w:r w:rsidR="00125933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全年及时有效回复网民留言12条，协调各村、相关部门跟进，及时解决群众所反映的问题。</w:t>
      </w:r>
    </w:p>
    <w:p w:rsidR="0007496A" w:rsidRDefault="00252466" w:rsidP="00BB5767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562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（三</w:t>
      </w:r>
      <w:r w:rsidR="00CB721F"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）政府信息管理情况。</w:t>
      </w:r>
      <w:r w:rsidR="00471273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安排专人负责政府信息公开</w:t>
      </w:r>
      <w:r w:rsidR="002165FC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工作，具体负责政府信息公开</w:t>
      </w:r>
      <w:r w:rsidR="006C1E0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的内容维护、组织协调等日常工作，</w:t>
      </w:r>
      <w:r w:rsidR="00471273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确保信息</w:t>
      </w:r>
      <w:r w:rsidR="008136D9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公开全面、及时、准确、无差错。</w:t>
      </w:r>
      <w:r w:rsidR="00471273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同时充分利用罗</w:t>
      </w:r>
      <w:proofErr w:type="gramStart"/>
      <w:r w:rsidR="00471273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岗新闻</w:t>
      </w:r>
      <w:proofErr w:type="gramEnd"/>
      <w:r w:rsidR="00471273" w:rsidRPr="009B568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动态、通知公告、走进罗岗、信息公开等栏目，做好各类信息发布，达到政务公开，便捷于民的目的。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　　</w:t>
      </w:r>
    </w:p>
    <w:p w:rsidR="00BF04A9" w:rsidRDefault="00DC4BFD" w:rsidP="00BB5767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562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（四）</w:t>
      </w:r>
      <w:r w:rsidR="00CB721F"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平台建设工作</w:t>
      </w:r>
      <w:r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方面</w:t>
      </w:r>
      <w:r w:rsidR="00CB721F" w:rsidRPr="000902AF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我镇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严格按照兴宁市委市政府</w:t>
      </w:r>
      <w:r w:rsidR="006C1E0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工作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要求，</w:t>
      </w:r>
      <w:r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完善政府信息公开平台建设，</w:t>
      </w:r>
      <w:r w:rsidR="00AA0F3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认真做好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重点领域重点信息公开</w:t>
      </w:r>
      <w:r w:rsidR="00AA0F3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工作，</w:t>
      </w:r>
      <w:r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全面提高服务质效，提升群众满意度。</w:t>
      </w:r>
    </w:p>
    <w:p w:rsidR="00BF04A9" w:rsidRPr="00C61686" w:rsidRDefault="007E472B" w:rsidP="00BB5767">
      <w:pPr>
        <w:spacing w:line="590" w:lineRule="exact"/>
        <w:ind w:firstLineChars="200" w:firstLine="562"/>
        <w:rPr>
          <w:rFonts w:ascii="仿宋_GB2312" w:eastAsia="仿宋_GB2312" w:hAnsi="仿宋_GB2312"/>
          <w:color w:val="333333"/>
          <w:kern w:val="0"/>
          <w:sz w:val="28"/>
          <w:szCs w:val="28"/>
          <w:shd w:val="clear" w:color="auto" w:fill="FFFFFF"/>
        </w:rPr>
      </w:pPr>
      <w:r w:rsidRPr="000902AF">
        <w:rPr>
          <w:rFonts w:ascii="仿宋_GB2312" w:eastAsia="仿宋_GB2312" w:hAnsi="仿宋_GB2312" w:hint="eastAsia"/>
          <w:b/>
          <w:color w:val="333333"/>
          <w:sz w:val="28"/>
          <w:szCs w:val="28"/>
          <w:shd w:val="clear" w:color="auto" w:fill="FFFFFF"/>
        </w:rPr>
        <w:t>（五）</w:t>
      </w:r>
      <w:r w:rsidR="00CB721F" w:rsidRPr="000902AF">
        <w:rPr>
          <w:rFonts w:ascii="仿宋_GB2312" w:eastAsia="仿宋_GB2312" w:hAnsi="仿宋_GB2312" w:hint="eastAsia"/>
          <w:b/>
          <w:color w:val="333333"/>
          <w:sz w:val="28"/>
          <w:szCs w:val="28"/>
          <w:shd w:val="clear" w:color="auto" w:fill="FFFFFF"/>
        </w:rPr>
        <w:t>监督保障工作</w:t>
      </w:r>
      <w:r w:rsidRPr="000902AF">
        <w:rPr>
          <w:rFonts w:ascii="仿宋_GB2312" w:eastAsia="仿宋_GB2312" w:hAnsi="仿宋_GB2312" w:hint="eastAsia"/>
          <w:b/>
          <w:color w:val="333333"/>
          <w:sz w:val="28"/>
          <w:szCs w:val="28"/>
          <w:shd w:val="clear" w:color="auto" w:fill="FFFFFF"/>
        </w:rPr>
        <w:t>方面</w:t>
      </w:r>
      <w:r w:rsidR="00CB721F" w:rsidRPr="000902AF">
        <w:rPr>
          <w:rFonts w:ascii="仿宋_GB2312" w:eastAsia="仿宋_GB2312" w:hAnsi="仿宋_GB2312" w:hint="eastAsia"/>
          <w:b/>
          <w:color w:val="333333"/>
          <w:sz w:val="28"/>
          <w:szCs w:val="28"/>
          <w:shd w:val="clear" w:color="auto" w:fill="FFFFFF"/>
        </w:rPr>
        <w:t>。</w:t>
      </w:r>
      <w:r w:rsidR="007E6416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一是落实和完善</w:t>
      </w:r>
      <w:r w:rsidR="009C6128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政府信息</w:t>
      </w:r>
      <w:r w:rsidR="007E6416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公开</w:t>
      </w:r>
      <w:r w:rsidR="009C6128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发布“三审三校”制度</w:t>
      </w:r>
      <w:r w:rsidR="00B02D70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，夯实政务公开工作制度基础</w:t>
      </w:r>
      <w:r w:rsidR="00931C7F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，规范政府信息公开工作，保障政府信息公开工作落到实处。</w:t>
      </w:r>
      <w:r w:rsidR="00B02D70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二是切实加强对信息公开工作的监督和检查，</w:t>
      </w:r>
      <w:r w:rsidR="007E6416" w:rsidRPr="00C61686">
        <w:rPr>
          <w:rFonts w:ascii="仿宋_GB2312" w:eastAsia="仿宋_GB2312" w:hAnsi="仿宋_GB2312" w:hint="eastAsia"/>
          <w:color w:val="333333"/>
          <w:kern w:val="0"/>
          <w:sz w:val="28"/>
          <w:szCs w:val="28"/>
          <w:shd w:val="clear" w:color="auto" w:fill="FFFFFF"/>
        </w:rPr>
        <w:t>确保政府信息和政务公开工作内容全面、公开及时、形式丰富。</w:t>
      </w:r>
    </w:p>
    <w:p w:rsidR="00BF04A9" w:rsidRDefault="00BF04A9">
      <w:pPr>
        <w:pStyle w:val="a3"/>
        <w:widowControl/>
        <w:shd w:val="clear" w:color="auto" w:fill="FFFFFF"/>
        <w:spacing w:beforeAutospacing="0" w:afterAutospacing="0" w:line="23" w:lineRule="atLeast"/>
        <w:ind w:firstLineChars="200" w:firstLine="560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BF04A9" w:rsidRPr="00DD1620" w:rsidRDefault="00CB721F" w:rsidP="0070743B">
      <w:pPr>
        <w:pStyle w:val="a3"/>
        <w:widowControl/>
        <w:shd w:val="clear" w:color="auto" w:fill="FFFFFF"/>
        <w:spacing w:beforeAutospacing="0" w:afterAutospacing="0"/>
        <w:ind w:firstLineChars="200" w:firstLine="562"/>
        <w:rPr>
          <w:rStyle w:val="a4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二、主动公开政府信息情况</w:t>
      </w:r>
    </w:p>
    <w:tbl>
      <w:tblPr>
        <w:tblW w:w="8267" w:type="dxa"/>
        <w:jc w:val="center"/>
        <w:tblCellMar>
          <w:left w:w="0" w:type="dxa"/>
          <w:right w:w="0" w:type="dxa"/>
        </w:tblCellMar>
        <w:tblLook w:val="04A0"/>
      </w:tblPr>
      <w:tblGrid>
        <w:gridCol w:w="2314"/>
        <w:gridCol w:w="1984"/>
        <w:gridCol w:w="1985"/>
        <w:gridCol w:w="1984"/>
      </w:tblGrid>
      <w:tr w:rsidR="00BF04A9" w:rsidTr="00A25B3A">
        <w:trPr>
          <w:trHeight w:val="512"/>
          <w:jc w:val="center"/>
        </w:trPr>
        <w:tc>
          <w:tcPr>
            <w:tcW w:w="8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第二十条第（一）项</w:t>
            </w:r>
          </w:p>
        </w:tc>
      </w:tr>
      <w:tr w:rsidR="00BF04A9" w:rsidTr="00A25B3A">
        <w:trPr>
          <w:trHeight w:val="882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信息内容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A25B3A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A25B3A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本年</w:t>
            </w:r>
            <w:r w:rsidRPr="00A25B3A"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制</w:t>
            </w:r>
            <w:r w:rsidRPr="00A25B3A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发件数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本年废止件数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现行有效件数</w:t>
            </w:r>
          </w:p>
        </w:tc>
      </w:tr>
      <w:tr w:rsidR="00BF04A9" w:rsidTr="00A25B3A">
        <w:trPr>
          <w:trHeight w:val="523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规章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F04A9" w:rsidTr="00A25B3A">
        <w:trPr>
          <w:trHeight w:val="471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left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行政规范性文件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F04A9" w:rsidTr="00A25B3A">
        <w:trPr>
          <w:trHeight w:val="480"/>
          <w:jc w:val="center"/>
        </w:trPr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第二十条第（五）项</w:t>
            </w:r>
          </w:p>
        </w:tc>
      </w:tr>
      <w:tr w:rsidR="00BF04A9" w:rsidTr="00A25B3A">
        <w:trPr>
          <w:trHeight w:val="634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本年处理决定数量</w:t>
            </w:r>
          </w:p>
        </w:tc>
      </w:tr>
      <w:tr w:rsidR="00BF04A9" w:rsidTr="00A25B3A">
        <w:trPr>
          <w:trHeight w:val="528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行政许可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F04A9" w:rsidTr="00A25B3A">
        <w:trPr>
          <w:trHeight w:val="406"/>
          <w:jc w:val="center"/>
        </w:trPr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lastRenderedPageBreak/>
              <w:t>第二十条第（六）项</w:t>
            </w:r>
          </w:p>
        </w:tc>
      </w:tr>
      <w:tr w:rsidR="00BF04A9" w:rsidTr="00A25B3A">
        <w:trPr>
          <w:trHeight w:val="634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本年处理决定数量</w:t>
            </w:r>
          </w:p>
        </w:tc>
      </w:tr>
      <w:tr w:rsidR="00BF04A9" w:rsidTr="00A25B3A">
        <w:trPr>
          <w:trHeight w:val="430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行政处罚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F04A9" w:rsidTr="00A25B3A">
        <w:trPr>
          <w:trHeight w:val="409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行政强制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F04A9" w:rsidTr="00A25B3A">
        <w:trPr>
          <w:trHeight w:val="474"/>
          <w:jc w:val="center"/>
        </w:trPr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第二十条第（八）项</w:t>
            </w:r>
          </w:p>
        </w:tc>
      </w:tr>
      <w:tr w:rsidR="00BF04A9" w:rsidTr="00A25B3A">
        <w:trPr>
          <w:trHeight w:val="491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信息内容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E80528">
            <w:pPr>
              <w:widowControl/>
              <w:ind w:firstLineChars="300" w:firstLine="840"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本年收费金额（单位：万元）</w:t>
            </w:r>
          </w:p>
        </w:tc>
      </w:tr>
      <w:tr w:rsidR="00BF04A9" w:rsidTr="00A25B3A">
        <w:trPr>
          <w:trHeight w:val="551"/>
          <w:jc w:val="center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>
            <w:pPr>
              <w:widowControl/>
              <w:jc w:val="left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行政事业性收费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Pr="00B30FA2" w:rsidRDefault="00CB721F" w:rsidP="00A25B3A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0</w:t>
            </w:r>
          </w:p>
          <w:p w:rsidR="00BF04A9" w:rsidRPr="00B30FA2" w:rsidRDefault="00CB721F">
            <w:pPr>
              <w:widowControl/>
              <w:jc w:val="center"/>
              <w:rPr>
                <w:rFonts w:ascii="仿宋_GB2312" w:eastAsia="仿宋_GB2312" w:hAnsi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B30FA2">
              <w:rPr>
                <w:rFonts w:ascii="仿宋_GB2312" w:eastAsia="仿宋_GB2312" w:hAnsi="仿宋_GB2312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BF04A9" w:rsidRDefault="00BF04A9">
      <w:pPr>
        <w:widowControl/>
        <w:spacing w:after="240" w:line="432" w:lineRule="atLeast"/>
        <w:ind w:firstLineChars="200" w:firstLine="643"/>
        <w:rPr>
          <w:rFonts w:ascii="宋体" w:eastAsia="宋体" w:hAnsi="宋体" w:cs="宋体"/>
          <w:b/>
          <w:bCs/>
          <w:kern w:val="0"/>
        </w:rPr>
      </w:pPr>
    </w:p>
    <w:p w:rsidR="00BF04A9" w:rsidRDefault="00BF04A9">
      <w:pPr>
        <w:widowControl/>
        <w:spacing w:after="240" w:line="432" w:lineRule="atLeast"/>
        <w:ind w:firstLineChars="200" w:firstLine="643"/>
        <w:rPr>
          <w:rFonts w:ascii="宋体" w:eastAsia="宋体" w:hAnsi="宋体" w:cs="宋体"/>
          <w:b/>
          <w:bCs/>
          <w:kern w:val="0"/>
        </w:rPr>
      </w:pPr>
    </w:p>
    <w:p w:rsidR="00BF04A9" w:rsidRPr="00A25B3A" w:rsidRDefault="00CB721F" w:rsidP="0070743B">
      <w:pPr>
        <w:widowControl/>
        <w:spacing w:after="240" w:line="432" w:lineRule="atLeast"/>
        <w:ind w:firstLineChars="200" w:firstLine="562"/>
        <w:rPr>
          <w:rStyle w:val="a4"/>
          <w:rFonts w:ascii="仿宋_GB2312" w:eastAsia="仿宋_GB2312" w:hAnsi="仿宋_GB2312"/>
          <w:color w:val="333333"/>
          <w:sz w:val="28"/>
          <w:szCs w:val="28"/>
          <w:shd w:val="clear" w:color="auto" w:fill="FFFFFF"/>
        </w:rPr>
      </w:pPr>
      <w:r w:rsidRPr="00A25B3A">
        <w:rPr>
          <w:rStyle w:val="a4"/>
          <w:rFonts w:ascii="仿宋_GB2312" w:eastAsia="仿宋_GB2312" w:hAnsi="仿宋_GB2312" w:hint="eastAsia"/>
          <w:bCs w:val="0"/>
          <w:color w:val="333333"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:rsidR="00BF04A9"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F04A9">
        <w:trPr>
          <w:jc w:val="center"/>
        </w:trPr>
        <w:tc>
          <w:tcPr>
            <w:tcW w:w="4169" w:type="dxa"/>
            <w:gridSpan w:val="3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F04A9">
        <w:trPr>
          <w:trHeight w:val="1105"/>
          <w:jc w:val="center"/>
        </w:trPr>
        <w:tc>
          <w:tcPr>
            <w:tcW w:w="4169" w:type="dxa"/>
            <w:gridSpan w:val="3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04A9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BF04A9">
        <w:trPr>
          <w:trHeight w:val="488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BF04A9" w:rsidRDefault="00CB721F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trHeight w:val="323"/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2.申请人逾期未按通知要求缴纳费用、行政机关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再处理其政府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BF04A9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F04A9">
        <w:trPr>
          <w:jc w:val="center"/>
        </w:trPr>
        <w:tc>
          <w:tcPr>
            <w:tcW w:w="517" w:type="dxa"/>
            <w:vMerge/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F03D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BF04A9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B5767" w:rsidRDefault="00BB5767">
      <w:pPr>
        <w:widowControl/>
        <w:spacing w:line="432" w:lineRule="atLeast"/>
        <w:ind w:firstLineChars="200" w:firstLine="643"/>
        <w:rPr>
          <w:rFonts w:ascii="宋体" w:eastAsia="宋体" w:hAnsi="宋体" w:cs="宋体"/>
          <w:b/>
          <w:bCs/>
          <w:kern w:val="0"/>
        </w:rPr>
      </w:pPr>
    </w:p>
    <w:p w:rsidR="00BB5767" w:rsidRDefault="00BB5767">
      <w:pPr>
        <w:widowControl/>
        <w:spacing w:line="432" w:lineRule="atLeast"/>
        <w:ind w:firstLineChars="200" w:firstLine="643"/>
        <w:rPr>
          <w:rFonts w:ascii="宋体" w:eastAsia="宋体" w:hAnsi="宋体" w:cs="宋体"/>
          <w:b/>
          <w:bCs/>
          <w:kern w:val="0"/>
        </w:rPr>
      </w:pPr>
    </w:p>
    <w:p w:rsidR="00BB5767" w:rsidRDefault="00BB5767">
      <w:pPr>
        <w:widowControl/>
        <w:spacing w:line="432" w:lineRule="atLeast"/>
        <w:ind w:firstLineChars="200" w:firstLine="643"/>
        <w:rPr>
          <w:rFonts w:ascii="宋体" w:eastAsia="宋体" w:hAnsi="宋体" w:cs="宋体"/>
          <w:b/>
          <w:bCs/>
          <w:kern w:val="0"/>
        </w:rPr>
      </w:pPr>
    </w:p>
    <w:p w:rsidR="00BF04A9" w:rsidRPr="00DD1620" w:rsidRDefault="00CB721F" w:rsidP="0070743B">
      <w:pPr>
        <w:widowControl/>
        <w:spacing w:line="432" w:lineRule="atLeast"/>
        <w:ind w:firstLineChars="200" w:firstLine="562"/>
        <w:rPr>
          <w:rStyle w:val="a4"/>
          <w:rFonts w:ascii="仿宋_GB2312" w:eastAsia="仿宋_GB2312" w:hAnsi="仿宋_GB2312"/>
          <w:color w:val="333333"/>
          <w:sz w:val="28"/>
          <w:szCs w:val="28"/>
          <w:shd w:val="clear" w:color="auto" w:fill="FFFFFF"/>
        </w:rPr>
      </w:pPr>
      <w:r w:rsidRPr="00DD1620">
        <w:rPr>
          <w:rStyle w:val="a4"/>
          <w:rFonts w:ascii="仿宋_GB2312" w:eastAsia="仿宋_GB2312" w:hAnsi="仿宋_GB2312" w:hint="eastAsia"/>
          <w:color w:val="333333"/>
          <w:sz w:val="28"/>
          <w:szCs w:val="28"/>
          <w:shd w:val="clear" w:color="auto" w:fill="FFFFFF"/>
        </w:rPr>
        <w:lastRenderedPageBreak/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F04A9">
        <w:trPr>
          <w:trHeight w:val="486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F04A9">
        <w:trPr>
          <w:trHeight w:val="564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F04A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4A9" w:rsidRDefault="00BF04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F04A9">
        <w:trPr>
          <w:trHeight w:val="53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0" w:colLast="14"/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A9" w:rsidRDefault="00CB7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bookmarkEnd w:id="0"/>
    </w:tbl>
    <w:p w:rsidR="00BF04A9" w:rsidRDefault="00BF04A9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:rsidR="00BF04A9" w:rsidRPr="00DD1620" w:rsidRDefault="00CB721F" w:rsidP="0070743B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562"/>
        <w:rPr>
          <w:rStyle w:val="a4"/>
          <w:rFonts w:ascii="仿宋_GB2312" w:eastAsia="仿宋_GB2312" w:hAnsi="仿宋_GB2312" w:cs="仿宋_GB2312"/>
          <w:b w:val="0"/>
          <w:bCs w:val="0"/>
          <w:color w:val="333333"/>
          <w:kern w:val="2"/>
          <w:sz w:val="28"/>
          <w:szCs w:val="28"/>
          <w:shd w:val="clear" w:color="auto" w:fill="FFFFFF"/>
        </w:rPr>
      </w:pPr>
      <w:r w:rsidRPr="00DD1620">
        <w:rPr>
          <w:rStyle w:val="a4"/>
          <w:rFonts w:ascii="仿宋_GB2312" w:eastAsia="仿宋_GB2312" w:hAnsi="仿宋_GB2312" w:cs="仿宋_GB2312" w:hint="eastAsia"/>
          <w:color w:val="333333"/>
          <w:kern w:val="2"/>
          <w:sz w:val="28"/>
          <w:szCs w:val="28"/>
          <w:shd w:val="clear" w:color="auto" w:fill="FFFFFF"/>
        </w:rPr>
        <w:t>五、存在的主要问题及改进</w:t>
      </w:r>
      <w:r w:rsidR="006C0056" w:rsidRPr="00DD1620">
        <w:rPr>
          <w:rStyle w:val="a4"/>
          <w:rFonts w:ascii="仿宋_GB2312" w:eastAsia="仿宋_GB2312" w:hAnsi="仿宋_GB2312" w:cs="仿宋_GB2312" w:hint="eastAsia"/>
          <w:color w:val="333333"/>
          <w:kern w:val="2"/>
          <w:sz w:val="28"/>
          <w:szCs w:val="28"/>
          <w:shd w:val="clear" w:color="auto" w:fill="FFFFFF"/>
        </w:rPr>
        <w:t>情况</w:t>
      </w:r>
    </w:p>
    <w:p w:rsidR="006C0056" w:rsidRPr="00C61686" w:rsidRDefault="006C0056" w:rsidP="0070743B">
      <w:pPr>
        <w:pStyle w:val="a3"/>
        <w:widowControl/>
        <w:spacing w:beforeAutospacing="0" w:afterAutospacing="0" w:line="590" w:lineRule="exact"/>
        <w:ind w:firstLineChars="200" w:firstLine="562"/>
        <w:rPr>
          <w:rFonts w:ascii="仿宋_GB2312" w:eastAsia="仿宋_GB2312" w:hAnsi="仿宋_GB2312" w:cs="仿宋_GB2312"/>
          <w:b/>
          <w:color w:val="333333"/>
          <w:sz w:val="28"/>
          <w:szCs w:val="28"/>
          <w:shd w:val="clear" w:color="auto" w:fill="FFFFFF"/>
        </w:rPr>
      </w:pPr>
      <w:r w:rsidRPr="00C61686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（一）存在问题</w:t>
      </w:r>
    </w:p>
    <w:p w:rsidR="006C0056" w:rsidRPr="00564296" w:rsidRDefault="006C0056" w:rsidP="00BB5767">
      <w:pPr>
        <w:pStyle w:val="a3"/>
        <w:widowControl/>
        <w:spacing w:beforeAutospacing="0" w:afterAutospacing="0" w:line="590" w:lineRule="exact"/>
        <w:ind w:firstLine="635"/>
        <w:rPr>
          <w:rFonts w:ascii="方正仿宋简体" w:eastAsia="方正仿宋简体"/>
          <w:sz w:val="28"/>
          <w:szCs w:val="28"/>
        </w:rPr>
      </w:pPr>
      <w:r w:rsidRPr="0056429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</w:t>
      </w:r>
      <w:r w:rsidR="0020031E">
        <w:rPr>
          <w:rFonts w:ascii="方正仿宋简体" w:eastAsia="方正仿宋简体" w:hint="eastAsia"/>
          <w:sz w:val="28"/>
          <w:szCs w:val="28"/>
        </w:rPr>
        <w:t>工作制度需要不断完善，信息公开工作的保密、审核、</w:t>
      </w:r>
      <w:r w:rsidRPr="00564296">
        <w:rPr>
          <w:rFonts w:ascii="方正仿宋简体" w:eastAsia="方正仿宋简体" w:hint="eastAsia"/>
          <w:sz w:val="28"/>
          <w:szCs w:val="28"/>
        </w:rPr>
        <w:t>检查等工作制度需进一步健全。</w:t>
      </w:r>
    </w:p>
    <w:p w:rsidR="006C0056" w:rsidRPr="00564296" w:rsidRDefault="006C0056" w:rsidP="00BB5767">
      <w:pPr>
        <w:pStyle w:val="a3"/>
        <w:widowControl/>
        <w:spacing w:beforeAutospacing="0" w:afterAutospacing="0" w:line="590" w:lineRule="exact"/>
        <w:ind w:firstLine="635"/>
        <w:rPr>
          <w:rFonts w:ascii="方正仿宋简体" w:eastAsia="方正仿宋简体"/>
          <w:sz w:val="28"/>
          <w:szCs w:val="28"/>
        </w:rPr>
      </w:pPr>
      <w:r w:rsidRPr="00564296">
        <w:rPr>
          <w:rFonts w:ascii="方正仿宋简体" w:eastAsia="方正仿宋简体" w:hint="eastAsia"/>
          <w:sz w:val="28"/>
          <w:szCs w:val="28"/>
        </w:rPr>
        <w:t>2. 政府信息公开深度不够、配套制度不够完善、公开范围不够广泛。</w:t>
      </w:r>
    </w:p>
    <w:p w:rsidR="00BF04A9" w:rsidRPr="00564296" w:rsidRDefault="006C0056" w:rsidP="00BB5767">
      <w:pPr>
        <w:pStyle w:val="a3"/>
        <w:widowControl/>
        <w:spacing w:beforeAutospacing="0" w:afterAutospacing="0" w:line="590" w:lineRule="exact"/>
        <w:ind w:firstLine="635"/>
        <w:rPr>
          <w:rFonts w:ascii="方正仿宋简体" w:eastAsia="方正仿宋简体"/>
          <w:sz w:val="28"/>
          <w:szCs w:val="28"/>
        </w:rPr>
      </w:pPr>
      <w:r w:rsidRPr="00564296">
        <w:rPr>
          <w:rFonts w:ascii="方正仿宋简体" w:eastAsia="方正仿宋简体" w:hint="eastAsia"/>
          <w:sz w:val="28"/>
          <w:szCs w:val="28"/>
        </w:rPr>
        <w:t>3. 信息公开的容量和质量有待提高。</w:t>
      </w:r>
    </w:p>
    <w:p w:rsidR="006C0056" w:rsidRPr="00C61686" w:rsidRDefault="006C0056" w:rsidP="0070743B">
      <w:pPr>
        <w:pStyle w:val="a3"/>
        <w:widowControl/>
        <w:spacing w:beforeAutospacing="0" w:afterAutospacing="0" w:line="590" w:lineRule="exact"/>
        <w:ind w:firstLineChars="200" w:firstLine="562"/>
        <w:rPr>
          <w:rFonts w:ascii="仿宋_GB2312" w:eastAsia="仿宋_GB2312" w:hAnsi="仿宋_GB2312" w:cs="仿宋_GB2312"/>
          <w:b/>
          <w:color w:val="333333"/>
          <w:sz w:val="28"/>
          <w:szCs w:val="28"/>
          <w:shd w:val="clear" w:color="auto" w:fill="FFFFFF"/>
        </w:rPr>
      </w:pPr>
      <w:r w:rsidRPr="00C61686"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shd w:val="clear" w:color="auto" w:fill="FFFFFF"/>
        </w:rPr>
        <w:t>（二）改进措施</w:t>
      </w:r>
    </w:p>
    <w:p w:rsidR="00F83DF8" w:rsidRDefault="006C0056" w:rsidP="00BB5767">
      <w:pPr>
        <w:pStyle w:val="a3"/>
        <w:widowControl/>
        <w:spacing w:beforeAutospacing="0" w:afterAutospacing="0" w:line="590" w:lineRule="exact"/>
        <w:ind w:firstLine="635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1.我镇将进一步压实责任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，继续完善我镇政务公开相关制度和要求，及时</w:t>
      </w:r>
      <w:r w:rsidR="005F19B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公开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发布各</w:t>
      </w:r>
      <w:proofErr w:type="gramStart"/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类有效</w:t>
      </w:r>
      <w:proofErr w:type="gramEnd"/>
      <w:r w:rsidR="005F19B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信息，</w:t>
      </w:r>
      <w:r w:rsidR="005F19BC" w:rsidRPr="0020031E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加强信息公开的配套保障建设，完善网页上需要公开的各类信息。</w:t>
      </w:r>
    </w:p>
    <w:p w:rsidR="005F19BC" w:rsidRDefault="00F83DF8" w:rsidP="00BB5767">
      <w:pPr>
        <w:pStyle w:val="a3"/>
        <w:widowControl/>
        <w:spacing w:beforeAutospacing="0" w:afterAutospacing="0" w:line="590" w:lineRule="exact"/>
        <w:ind w:firstLine="635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2.</w:t>
      </w:r>
      <w:r w:rsidR="005F19BC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加大政府信息公开工作力度，扩大政府信息公开的覆盖面，</w:t>
      </w:r>
      <w:r w:rsidR="00CB721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通过</w:t>
      </w:r>
      <w:r w:rsidR="0020031E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不断</w:t>
      </w:r>
      <w:r w:rsidR="005F19B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丰富政务公开内容，多种形式发布信息，及时有效更新相关栏目。</w:t>
      </w:r>
    </w:p>
    <w:p w:rsidR="00BF04A9" w:rsidRDefault="005F19BC" w:rsidP="00BB5767">
      <w:pPr>
        <w:pStyle w:val="a3"/>
        <w:widowControl/>
        <w:spacing w:beforeAutospacing="0" w:afterAutospacing="0" w:line="590" w:lineRule="exact"/>
        <w:ind w:firstLine="635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3.</w:t>
      </w:r>
      <w:r w:rsidR="00482DCE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</w:t>
      </w:r>
      <w:r w:rsidR="00C218E2" w:rsidRPr="00C61686">
        <w:rPr>
          <w:rFonts w:ascii="仿宋_GB2312" w:eastAsia="仿宋_GB2312" w:hAnsi="仿宋_GB2312" w:cs="仿宋_GB2312" w:hint="eastAsia"/>
          <w:bCs/>
          <w:color w:val="333333"/>
          <w:sz w:val="28"/>
          <w:szCs w:val="28"/>
          <w:shd w:val="clear" w:color="auto" w:fill="FFFFFF"/>
        </w:rPr>
        <w:t>坚持按时发布工作动态</w:t>
      </w:r>
      <w:r w:rsidR="00C218E2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，严格执行信息发布“三审三校”制度，保证每</w:t>
      </w:r>
      <w:r w:rsidR="00C218E2" w:rsidRPr="00C61686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 w:rsidR="00C218E2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天至少更新一次动态要闻类信息。</w:t>
      </w:r>
      <w:r w:rsidR="00482DCE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积极与上级部门加强沟通联</w:t>
      </w:r>
      <w:r w:rsidR="00482DCE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系，进一</w:t>
      </w:r>
      <w:r w:rsidR="00C218E2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步领会和贯彻落实《中华人民共和国政府信息公开条例》，不断提高我镇</w:t>
      </w:r>
      <w:r w:rsidR="00482DCE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信息公开工作的质量和水平</w:t>
      </w:r>
      <w:r w:rsidR="007C4E7A" w:rsidRPr="00C61686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。</w:t>
      </w:r>
      <w:r w:rsidR="007C4E7A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 xml:space="preserve"> </w:t>
      </w:r>
    </w:p>
    <w:p w:rsidR="00BF04A9" w:rsidRDefault="00BF04A9" w:rsidP="00BB5767">
      <w:pPr>
        <w:pStyle w:val="a3"/>
        <w:widowControl/>
        <w:shd w:val="clear" w:color="auto" w:fill="FFFFFF"/>
        <w:spacing w:beforeAutospacing="0" w:afterAutospacing="0" w:line="590" w:lineRule="exact"/>
        <w:rPr>
          <w:rStyle w:val="a4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BF04A9" w:rsidRDefault="00CB721F" w:rsidP="0070743B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562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六、其他需要报告的事项</w:t>
      </w:r>
    </w:p>
    <w:p w:rsidR="00BF04A9" w:rsidRPr="00C61686" w:rsidRDefault="00CB721F" w:rsidP="00BB5767">
      <w:pPr>
        <w:pStyle w:val="a3"/>
        <w:widowControl/>
        <w:shd w:val="clear" w:color="auto" w:fill="FFFFFF"/>
        <w:spacing w:beforeAutospacing="0" w:afterAutospacing="0" w:line="59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　　</w:t>
      </w:r>
      <w:r w:rsidR="003344B3" w:rsidRPr="00C61686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本年度本单位依据《政府信息公开信息处理费管理办法》无收取信息处理费的情况。</w:t>
      </w:r>
    </w:p>
    <w:p w:rsidR="00BF04A9" w:rsidRDefault="00BF04A9"/>
    <w:sectPr w:rsidR="00BF04A9" w:rsidSect="00BB5767">
      <w:pgSz w:w="11906" w:h="16838"/>
      <w:pgMar w:top="1985" w:right="1474" w:bottom="175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86" w:rsidRDefault="00327486" w:rsidP="00610218">
      <w:r>
        <w:separator/>
      </w:r>
    </w:p>
  </w:endnote>
  <w:endnote w:type="continuationSeparator" w:id="0">
    <w:p w:rsidR="00327486" w:rsidRDefault="00327486" w:rsidP="0061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86" w:rsidRDefault="00327486" w:rsidP="00610218">
      <w:r>
        <w:separator/>
      </w:r>
    </w:p>
  </w:footnote>
  <w:footnote w:type="continuationSeparator" w:id="0">
    <w:p w:rsidR="00327486" w:rsidRDefault="00327486" w:rsidP="00610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301C13"/>
    <w:rsid w:val="0007496A"/>
    <w:rsid w:val="000902AF"/>
    <w:rsid w:val="001053C1"/>
    <w:rsid w:val="0011242A"/>
    <w:rsid w:val="00125933"/>
    <w:rsid w:val="0013190B"/>
    <w:rsid w:val="001852CF"/>
    <w:rsid w:val="001F78D5"/>
    <w:rsid w:val="0020031E"/>
    <w:rsid w:val="002165FC"/>
    <w:rsid w:val="002408F1"/>
    <w:rsid w:val="00252466"/>
    <w:rsid w:val="00255DF5"/>
    <w:rsid w:val="002837FA"/>
    <w:rsid w:val="00285CF8"/>
    <w:rsid w:val="002E5930"/>
    <w:rsid w:val="00327486"/>
    <w:rsid w:val="003344B3"/>
    <w:rsid w:val="00380C9B"/>
    <w:rsid w:val="00386682"/>
    <w:rsid w:val="00392B9F"/>
    <w:rsid w:val="003D6B1C"/>
    <w:rsid w:val="004107E0"/>
    <w:rsid w:val="00471273"/>
    <w:rsid w:val="00482DCE"/>
    <w:rsid w:val="00490573"/>
    <w:rsid w:val="00534A2F"/>
    <w:rsid w:val="00564296"/>
    <w:rsid w:val="0057649E"/>
    <w:rsid w:val="005F19BC"/>
    <w:rsid w:val="00610218"/>
    <w:rsid w:val="006517C2"/>
    <w:rsid w:val="0066027B"/>
    <w:rsid w:val="00663B1D"/>
    <w:rsid w:val="006665D8"/>
    <w:rsid w:val="006C0056"/>
    <w:rsid w:val="006C1E06"/>
    <w:rsid w:val="006E2627"/>
    <w:rsid w:val="0070743B"/>
    <w:rsid w:val="00745442"/>
    <w:rsid w:val="007C4E7A"/>
    <w:rsid w:val="007D7A99"/>
    <w:rsid w:val="007E472B"/>
    <w:rsid w:val="007E6416"/>
    <w:rsid w:val="007F12EB"/>
    <w:rsid w:val="008136D9"/>
    <w:rsid w:val="00822447"/>
    <w:rsid w:val="008732DB"/>
    <w:rsid w:val="00874A98"/>
    <w:rsid w:val="008F03D0"/>
    <w:rsid w:val="00931C7F"/>
    <w:rsid w:val="009451E6"/>
    <w:rsid w:val="00982A10"/>
    <w:rsid w:val="009B5688"/>
    <w:rsid w:val="009C6128"/>
    <w:rsid w:val="00A25B3A"/>
    <w:rsid w:val="00A3175B"/>
    <w:rsid w:val="00A9349F"/>
    <w:rsid w:val="00AA0F3B"/>
    <w:rsid w:val="00AB451C"/>
    <w:rsid w:val="00B02D70"/>
    <w:rsid w:val="00B06597"/>
    <w:rsid w:val="00B113C3"/>
    <w:rsid w:val="00B30FA2"/>
    <w:rsid w:val="00BA0780"/>
    <w:rsid w:val="00BB5767"/>
    <w:rsid w:val="00BE24BD"/>
    <w:rsid w:val="00BF04A9"/>
    <w:rsid w:val="00C218E2"/>
    <w:rsid w:val="00C61686"/>
    <w:rsid w:val="00C80D21"/>
    <w:rsid w:val="00CB721F"/>
    <w:rsid w:val="00D016FC"/>
    <w:rsid w:val="00D14FD6"/>
    <w:rsid w:val="00D22C7B"/>
    <w:rsid w:val="00D57AD3"/>
    <w:rsid w:val="00DB454C"/>
    <w:rsid w:val="00DC4BFD"/>
    <w:rsid w:val="00DD1620"/>
    <w:rsid w:val="00E606E2"/>
    <w:rsid w:val="00E80528"/>
    <w:rsid w:val="00EB76AD"/>
    <w:rsid w:val="00EC6CC5"/>
    <w:rsid w:val="00EF595B"/>
    <w:rsid w:val="00F55564"/>
    <w:rsid w:val="00F83DF8"/>
    <w:rsid w:val="2DA439AB"/>
    <w:rsid w:val="39301C13"/>
    <w:rsid w:val="3B79393F"/>
    <w:rsid w:val="42382877"/>
    <w:rsid w:val="55AB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4A9"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BF04A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4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BF04A9"/>
    <w:rPr>
      <w:b/>
      <w:bCs/>
    </w:rPr>
  </w:style>
  <w:style w:type="character" w:styleId="a5">
    <w:name w:val="FollowedHyperlink"/>
    <w:basedOn w:val="a0"/>
    <w:qFormat/>
    <w:rsid w:val="00BF04A9"/>
    <w:rPr>
      <w:color w:val="333333"/>
      <w:u w:val="none"/>
    </w:rPr>
  </w:style>
  <w:style w:type="character" w:styleId="HTML">
    <w:name w:val="HTML Definition"/>
    <w:basedOn w:val="a0"/>
    <w:qFormat/>
    <w:rsid w:val="00BF04A9"/>
    <w:rPr>
      <w:i/>
      <w:iCs/>
    </w:rPr>
  </w:style>
  <w:style w:type="character" w:styleId="HTML0">
    <w:name w:val="HTML Acronym"/>
    <w:basedOn w:val="a0"/>
    <w:rsid w:val="00BF04A9"/>
  </w:style>
  <w:style w:type="character" w:styleId="a6">
    <w:name w:val="Hyperlink"/>
    <w:basedOn w:val="a0"/>
    <w:rsid w:val="00BF04A9"/>
    <w:rPr>
      <w:color w:val="333333"/>
      <w:u w:val="none"/>
    </w:rPr>
  </w:style>
  <w:style w:type="character" w:styleId="HTML1">
    <w:name w:val="HTML Code"/>
    <w:basedOn w:val="a0"/>
    <w:rsid w:val="00BF04A9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rsid w:val="00BF04A9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rsid w:val="00BF04A9"/>
    <w:rPr>
      <w:rFonts w:ascii="monospace" w:eastAsia="monospace" w:hAnsi="monospace" w:cs="monospace" w:hint="default"/>
      <w:sz w:val="21"/>
      <w:szCs w:val="21"/>
    </w:rPr>
  </w:style>
  <w:style w:type="character" w:customStyle="1" w:styleId="buvis">
    <w:name w:val="buvis"/>
    <w:basedOn w:val="a0"/>
    <w:rsid w:val="00BF04A9"/>
    <w:rPr>
      <w:color w:val="999999"/>
    </w:rPr>
  </w:style>
  <w:style w:type="character" w:customStyle="1" w:styleId="buvis1">
    <w:name w:val="buvis1"/>
    <w:basedOn w:val="a0"/>
    <w:rsid w:val="00BF04A9"/>
    <w:rPr>
      <w:color w:val="CC0000"/>
    </w:rPr>
  </w:style>
  <w:style w:type="character" w:customStyle="1" w:styleId="datetime">
    <w:name w:val="datetime"/>
    <w:basedOn w:val="a0"/>
    <w:qFormat/>
    <w:rsid w:val="00BF04A9"/>
    <w:rPr>
      <w:rFonts w:ascii="Arial" w:hAnsi="Arial" w:cs="Arial" w:hint="default"/>
      <w:color w:val="999999"/>
      <w:sz w:val="21"/>
      <w:szCs w:val="21"/>
    </w:rPr>
  </w:style>
  <w:style w:type="character" w:customStyle="1" w:styleId="hover">
    <w:name w:val="hover"/>
    <w:basedOn w:val="a0"/>
    <w:qFormat/>
    <w:rsid w:val="00BF04A9"/>
    <w:rPr>
      <w:color w:val="2F6EA2"/>
    </w:rPr>
  </w:style>
  <w:style w:type="character" w:customStyle="1" w:styleId="calendar-headyear-range">
    <w:name w:val="calendar-head__year-range"/>
    <w:basedOn w:val="a0"/>
    <w:qFormat/>
    <w:rsid w:val="00BF04A9"/>
    <w:rPr>
      <w:vanish/>
    </w:rPr>
  </w:style>
  <w:style w:type="character" w:customStyle="1" w:styleId="active">
    <w:name w:val="active"/>
    <w:basedOn w:val="a0"/>
    <w:qFormat/>
    <w:rsid w:val="00BF04A9"/>
    <w:rPr>
      <w:color w:val="333333"/>
    </w:rPr>
  </w:style>
  <w:style w:type="character" w:customStyle="1" w:styleId="calendar-headnext-range-btn">
    <w:name w:val="calendar-head__next-range-btn"/>
    <w:basedOn w:val="a0"/>
    <w:qFormat/>
    <w:rsid w:val="00BF04A9"/>
    <w:rPr>
      <w:vanish/>
    </w:rPr>
  </w:style>
  <w:style w:type="character" w:customStyle="1" w:styleId="calendar-headprev-range-btn">
    <w:name w:val="calendar-head__prev-range-btn"/>
    <w:basedOn w:val="a0"/>
    <w:rsid w:val="00BF04A9"/>
    <w:rPr>
      <w:vanish/>
    </w:rPr>
  </w:style>
  <w:style w:type="character" w:customStyle="1" w:styleId="calendar-headnext-year-btn">
    <w:name w:val="calendar-head__next-year-btn"/>
    <w:basedOn w:val="a0"/>
    <w:rsid w:val="00BF04A9"/>
  </w:style>
  <w:style w:type="character" w:customStyle="1" w:styleId="calendar-headtext-display">
    <w:name w:val="calendar-head__text-display"/>
    <w:basedOn w:val="a0"/>
    <w:qFormat/>
    <w:rsid w:val="00BF04A9"/>
    <w:rPr>
      <w:vanish/>
    </w:rPr>
  </w:style>
  <w:style w:type="character" w:customStyle="1" w:styleId="calendar-headnext-month-btn">
    <w:name w:val="calendar-head__next-month-btn"/>
    <w:basedOn w:val="a0"/>
    <w:qFormat/>
    <w:rsid w:val="00BF04A9"/>
  </w:style>
  <w:style w:type="paragraph" w:styleId="a7">
    <w:name w:val="header"/>
    <w:basedOn w:val="a"/>
    <w:link w:val="Char"/>
    <w:rsid w:val="0061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10218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8">
    <w:name w:val="footer"/>
    <w:basedOn w:val="a"/>
    <w:link w:val="Char0"/>
    <w:rsid w:val="0061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10218"/>
    <w:rPr>
      <w:rFonts w:asciiTheme="minorHAnsi" w:eastAsiaTheme="minorEastAsia" w:hAnsiTheme="minorHAnsi" w:cs="仿宋_GB2312"/>
      <w:kern w:val="2"/>
      <w:sz w:val="18"/>
      <w:szCs w:val="18"/>
    </w:rPr>
  </w:style>
  <w:style w:type="character" w:customStyle="1" w:styleId="content-right2s-h4">
    <w:name w:val="content-right_2s-h4"/>
    <w:basedOn w:val="a0"/>
    <w:rsid w:val="00490573"/>
  </w:style>
  <w:style w:type="character" w:styleId="a9">
    <w:name w:val="Emphasis"/>
    <w:basedOn w:val="a0"/>
    <w:uiPriority w:val="20"/>
    <w:qFormat/>
    <w:rsid w:val="00490573"/>
    <w:rPr>
      <w:i/>
      <w:iCs/>
    </w:rPr>
  </w:style>
  <w:style w:type="table" w:styleId="aa">
    <w:name w:val="Table Grid"/>
    <w:basedOn w:val="a1"/>
    <w:rsid w:val="009C612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公羽佳吟</dc:creator>
  <cp:lastModifiedBy>AutoBVT</cp:lastModifiedBy>
  <cp:revision>182</cp:revision>
  <dcterms:created xsi:type="dcterms:W3CDTF">2022-01-12T01:38:00Z</dcterms:created>
  <dcterms:modified xsi:type="dcterms:W3CDTF">2025-01-16T08:56:00Z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CBAC3B6F30D14B838077B7CC76403F59</vt:lpwstr>
  </property>
</Properties>
</file>