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BE" w:rsidRDefault="00452348" w:rsidP="00392A68">
      <w:pPr>
        <w:spacing w:line="500" w:lineRule="atLeast"/>
        <w:jc w:val="center"/>
        <w:rPr>
          <w:rFonts w:ascii="方正小标宋简体" w:eastAsia="方正小标宋简体"/>
          <w:sz w:val="40"/>
        </w:rPr>
      </w:pPr>
      <w:r w:rsidRPr="00FA5D6B">
        <w:rPr>
          <w:rFonts w:ascii="方正小标宋简体" w:eastAsia="方正小标宋简体" w:hint="eastAsia"/>
          <w:sz w:val="40"/>
        </w:rPr>
        <w:t>兴宁市退役军人事务局</w:t>
      </w:r>
    </w:p>
    <w:p w:rsidR="0094617E" w:rsidRPr="00FA5D6B" w:rsidRDefault="00457846" w:rsidP="00392A68">
      <w:pPr>
        <w:spacing w:line="500" w:lineRule="atLeast"/>
        <w:jc w:val="center"/>
        <w:rPr>
          <w:rFonts w:ascii="方正小标宋简体" w:eastAsia="方正小标宋简体"/>
          <w:sz w:val="40"/>
        </w:rPr>
      </w:pPr>
      <w:r w:rsidRPr="00FA5D6B">
        <w:rPr>
          <w:rFonts w:ascii="方正小标宋简体" w:eastAsia="方正小标宋简体" w:hint="eastAsia"/>
          <w:sz w:val="40"/>
        </w:rPr>
        <w:t>202</w:t>
      </w:r>
      <w:r>
        <w:rPr>
          <w:rFonts w:ascii="方正小标宋简体" w:eastAsia="方正小标宋简体" w:hint="eastAsia"/>
          <w:sz w:val="40"/>
        </w:rPr>
        <w:t>4</w:t>
      </w:r>
      <w:r w:rsidRPr="00FA5D6B">
        <w:rPr>
          <w:rFonts w:ascii="方正小标宋简体" w:eastAsia="方正小标宋简体" w:hint="eastAsia"/>
          <w:sz w:val="40"/>
        </w:rPr>
        <w:t>年度</w:t>
      </w:r>
      <w:r w:rsidR="0094617E" w:rsidRPr="00FA5D6B">
        <w:rPr>
          <w:rFonts w:ascii="方正小标宋简体" w:eastAsia="方正小标宋简体" w:hint="eastAsia"/>
          <w:sz w:val="40"/>
        </w:rPr>
        <w:t>政府信息公开工作年度报告</w:t>
      </w:r>
    </w:p>
    <w:p w:rsidR="008A4C41" w:rsidRPr="00C03ABC" w:rsidRDefault="008A4C41" w:rsidP="00CE3B7B">
      <w:pPr>
        <w:widowControl/>
        <w:shd w:val="clear" w:color="auto" w:fill="FFFFFF"/>
        <w:spacing w:after="150" w:line="560" w:lineRule="exact"/>
        <w:jc w:val="left"/>
        <w:rPr>
          <w:rFonts w:ascii="微软雅黑" w:eastAsia="微软雅黑" w:hAnsi="微软雅黑" w:cs="宋体"/>
          <w:b/>
          <w:bCs/>
          <w:kern w:val="36"/>
          <w:sz w:val="28"/>
          <w:szCs w:val="30"/>
        </w:rPr>
      </w:pPr>
    </w:p>
    <w:p w:rsidR="00C27A39" w:rsidRPr="00392A68" w:rsidRDefault="00C27A39" w:rsidP="00CE3B7B">
      <w:pPr>
        <w:spacing w:line="560" w:lineRule="exact"/>
        <w:rPr>
          <w:rFonts w:asciiTheme="minorEastAsia" w:hAnsiTheme="minorEastAsia"/>
          <w:sz w:val="30"/>
          <w:szCs w:val="30"/>
        </w:rPr>
      </w:pPr>
      <w:r w:rsidRPr="00071D97">
        <w:rPr>
          <w:rFonts w:ascii="微软雅黑" w:eastAsia="微软雅黑" w:hAnsi="微软雅黑" w:hint="eastAsia"/>
          <w:kern w:val="0"/>
        </w:rPr>
        <w:t xml:space="preserve">　　</w:t>
      </w:r>
      <w:r w:rsidR="00392A68">
        <w:rPr>
          <w:rFonts w:ascii="微软雅黑" w:eastAsia="微软雅黑" w:hAnsi="微软雅黑" w:hint="eastAsia"/>
          <w:kern w:val="0"/>
        </w:rPr>
        <w:t xml:space="preserve">  </w:t>
      </w:r>
      <w:r w:rsidRPr="00392A68">
        <w:rPr>
          <w:rFonts w:asciiTheme="minorEastAsia" w:hAnsiTheme="minorEastAsia" w:hint="eastAsia"/>
          <w:sz w:val="30"/>
          <w:szCs w:val="30"/>
        </w:rPr>
        <w:t>根据《中华人民共和国政府信息公开条例》规定，现公布兴宁市退役军人事务局202</w:t>
      </w:r>
      <w:r w:rsidR="00376C4A">
        <w:rPr>
          <w:rFonts w:asciiTheme="minorEastAsia" w:hAnsiTheme="minorEastAsia" w:hint="eastAsia"/>
          <w:sz w:val="30"/>
          <w:szCs w:val="30"/>
        </w:rPr>
        <w:t>4</w:t>
      </w:r>
      <w:r w:rsidRPr="00392A68">
        <w:rPr>
          <w:rFonts w:asciiTheme="minorEastAsia" w:hAnsiTheme="minorEastAsia" w:hint="eastAsia"/>
          <w:sz w:val="30"/>
          <w:szCs w:val="30"/>
        </w:rPr>
        <w:t>年度政府信息公开工作年度报告。本报告由总体情况、主动公开政府信息情况、收到和处理政府信息公开申请情况、政府信息公开行政复议及行政诉讼情况、存在的主要问题及改进情况、其他需要报告的事项六部分组成。在兴宁市退役军人事务局网站（http://www.xingning.gov.cn/zfjg/tyjrswj/）上可查看本报告的电子版。如对本报告有任何疑问，可与兴宁市退役军人事务局人秘股联系（电话：0753-3269812，电子邮箱xnjrswj@163.com）。现将我局202</w:t>
      </w:r>
      <w:r w:rsidR="00376C4A">
        <w:rPr>
          <w:rFonts w:asciiTheme="minorEastAsia" w:hAnsiTheme="minorEastAsia" w:hint="eastAsia"/>
          <w:sz w:val="30"/>
          <w:szCs w:val="30"/>
        </w:rPr>
        <w:t>4</w:t>
      </w:r>
      <w:r w:rsidRPr="00392A68">
        <w:rPr>
          <w:rFonts w:asciiTheme="minorEastAsia" w:hAnsiTheme="minorEastAsia" w:hint="eastAsia"/>
          <w:sz w:val="30"/>
          <w:szCs w:val="30"/>
        </w:rPr>
        <w:t>年度政府信息公开工作报告如下：</w:t>
      </w:r>
    </w:p>
    <w:p w:rsidR="00C27A39" w:rsidRPr="00392A68" w:rsidRDefault="00C27A39" w:rsidP="00CE3B7B">
      <w:pPr>
        <w:spacing w:line="560" w:lineRule="exact"/>
        <w:rPr>
          <w:rFonts w:ascii="黑体" w:eastAsia="黑体" w:hAnsi="黑体"/>
          <w:sz w:val="30"/>
          <w:szCs w:val="30"/>
        </w:rPr>
      </w:pPr>
      <w:r w:rsidRPr="00392A68">
        <w:rPr>
          <w:rFonts w:asciiTheme="minorEastAsia" w:hAnsiTheme="minorEastAsia" w:hint="eastAsia"/>
          <w:sz w:val="30"/>
          <w:szCs w:val="30"/>
        </w:rPr>
        <w:t xml:space="preserve">　　</w:t>
      </w:r>
      <w:r w:rsidRPr="00392A68">
        <w:rPr>
          <w:rFonts w:ascii="黑体" w:eastAsia="黑体" w:hAnsi="黑体" w:hint="eastAsia"/>
          <w:sz w:val="30"/>
          <w:szCs w:val="30"/>
        </w:rPr>
        <w:t>一、总体情况</w:t>
      </w:r>
    </w:p>
    <w:p w:rsidR="00376C4A" w:rsidRPr="00376C4A" w:rsidRDefault="00376C4A" w:rsidP="00CE3B7B">
      <w:pPr>
        <w:spacing w:line="560" w:lineRule="exact"/>
        <w:ind w:firstLineChars="200" w:firstLine="600"/>
        <w:rPr>
          <w:rFonts w:ascii="宋体" w:eastAsia="宋体" w:hAnsi="宋体"/>
          <w:color w:val="000000" w:themeColor="text1"/>
          <w:sz w:val="30"/>
          <w:szCs w:val="30"/>
        </w:rPr>
      </w:pPr>
      <w:r w:rsidRPr="00376C4A">
        <w:rPr>
          <w:rFonts w:ascii="宋体" w:eastAsia="宋体" w:hAnsi="宋体" w:hint="eastAsia"/>
          <w:color w:val="000000" w:themeColor="text1"/>
          <w:sz w:val="30"/>
          <w:szCs w:val="30"/>
        </w:rPr>
        <w:t>2024年，市退役军人事务局在市委、市政府的坚强领导下，认真贯彻落实《中华人民共和国政府信息公开条例》精神，坚持“以公开为常态，不公开为例外”的原则，全面推进政府信息公开工作。通过加强组织领导、完善工作机制、强化监督保障等措施，不断提升政府信息公开的质量和实效，较好地完成了年度政府信息公开工作任务。</w:t>
      </w:r>
    </w:p>
    <w:p w:rsidR="00376C4A" w:rsidRPr="005C3CBA" w:rsidRDefault="00C27A39" w:rsidP="00CE3B7B">
      <w:pPr>
        <w:spacing w:line="560" w:lineRule="exact"/>
        <w:ind w:firstLine="630"/>
        <w:rPr>
          <w:rFonts w:ascii="宋体" w:eastAsia="宋体" w:hAnsi="宋体"/>
          <w:bCs/>
          <w:color w:val="000000"/>
          <w:sz w:val="28"/>
          <w:szCs w:val="28"/>
        </w:rPr>
      </w:pPr>
      <w:r w:rsidRPr="00376C4A">
        <w:rPr>
          <w:rFonts w:ascii="宋体" w:eastAsia="宋体" w:hAnsi="宋体" w:hint="eastAsia"/>
          <w:b/>
          <w:sz w:val="30"/>
          <w:szCs w:val="30"/>
        </w:rPr>
        <w:t>（一）主动公开方面。</w:t>
      </w:r>
      <w:r w:rsidR="00376C4A" w:rsidRPr="00376C4A">
        <w:rPr>
          <w:rFonts w:ascii="宋体" w:eastAsia="宋体" w:hAnsi="宋体" w:hint="eastAsia"/>
          <w:sz w:val="30"/>
          <w:szCs w:val="30"/>
        </w:rPr>
        <w:t>2024年，我局主动公开政府信息涵盖了退役军人就业创业、优待抚恤、军人权益保障</w:t>
      </w:r>
      <w:r w:rsidR="00C03ABC">
        <w:rPr>
          <w:rFonts w:ascii="宋体" w:eastAsia="宋体" w:hAnsi="宋体" w:hint="eastAsia"/>
          <w:sz w:val="30"/>
          <w:szCs w:val="30"/>
        </w:rPr>
        <w:t>及</w:t>
      </w:r>
      <w:r w:rsidR="00376C4A" w:rsidRPr="00376C4A">
        <w:rPr>
          <w:rFonts w:ascii="宋体" w:eastAsia="宋体" w:hAnsi="宋体" w:hint="eastAsia"/>
          <w:sz w:val="30"/>
          <w:szCs w:val="30"/>
        </w:rPr>
        <w:t>与退役军人事务相关的政策文件、工作动态等。为确保信息的及时性和准确性，我局通过门户网站、微信公众号等渠道实时更新信息，全年共发布图文信息</w:t>
      </w:r>
      <w:r w:rsidR="00376C4A">
        <w:rPr>
          <w:rFonts w:ascii="宋体" w:eastAsia="宋体" w:hAnsi="宋体" w:hint="eastAsia"/>
          <w:sz w:val="30"/>
          <w:szCs w:val="30"/>
        </w:rPr>
        <w:lastRenderedPageBreak/>
        <w:t>83</w:t>
      </w:r>
      <w:r w:rsidR="00376C4A" w:rsidRPr="00376C4A">
        <w:rPr>
          <w:rFonts w:ascii="宋体" w:eastAsia="宋体" w:hAnsi="宋体" w:hint="eastAsia"/>
          <w:sz w:val="30"/>
          <w:szCs w:val="30"/>
        </w:rPr>
        <w:t>条，</w:t>
      </w:r>
      <w:r w:rsidR="00376C4A" w:rsidRPr="003B30E3">
        <w:rPr>
          <w:rFonts w:ascii="宋体" w:eastAsia="宋体" w:hAnsi="宋体" w:hint="eastAsia"/>
          <w:sz w:val="28"/>
          <w:szCs w:val="28"/>
        </w:rPr>
        <w:t>其中通知公告类信息</w:t>
      </w:r>
      <w:r w:rsidR="00376C4A">
        <w:rPr>
          <w:rFonts w:ascii="宋体" w:eastAsia="宋体" w:hAnsi="宋体" w:hint="eastAsia"/>
          <w:sz w:val="28"/>
          <w:szCs w:val="28"/>
        </w:rPr>
        <w:t>12</w:t>
      </w:r>
      <w:r w:rsidR="00376C4A" w:rsidRPr="003B30E3">
        <w:rPr>
          <w:rFonts w:ascii="宋体" w:eastAsia="宋体" w:hAnsi="宋体" w:hint="eastAsia"/>
          <w:sz w:val="28"/>
          <w:szCs w:val="28"/>
        </w:rPr>
        <w:t>条，工作动态信息</w:t>
      </w:r>
      <w:r w:rsidR="00376C4A">
        <w:rPr>
          <w:rFonts w:ascii="宋体" w:eastAsia="宋体" w:hAnsi="宋体" w:hint="eastAsia"/>
          <w:sz w:val="28"/>
          <w:szCs w:val="28"/>
        </w:rPr>
        <w:t>66</w:t>
      </w:r>
      <w:r w:rsidR="00376C4A" w:rsidRPr="003B30E3">
        <w:rPr>
          <w:rFonts w:ascii="宋体" w:eastAsia="宋体" w:hAnsi="宋体" w:hint="eastAsia"/>
          <w:sz w:val="28"/>
          <w:szCs w:val="28"/>
        </w:rPr>
        <w:t>条</w:t>
      </w:r>
      <w:r w:rsidR="00376C4A">
        <w:rPr>
          <w:rFonts w:ascii="宋体" w:eastAsia="宋体" w:hAnsi="宋体" w:hint="eastAsia"/>
          <w:sz w:val="28"/>
          <w:szCs w:val="28"/>
        </w:rPr>
        <w:t>，政策法规5条，</w:t>
      </w:r>
      <w:r w:rsidR="00376C4A" w:rsidRPr="00376C4A">
        <w:rPr>
          <w:rFonts w:ascii="宋体" w:eastAsia="宋体" w:hAnsi="宋体" w:hint="eastAsia"/>
          <w:sz w:val="30"/>
          <w:szCs w:val="30"/>
        </w:rPr>
        <w:t>有效保障了公众的知情权。</w:t>
      </w:r>
    </w:p>
    <w:p w:rsidR="00FC29C3" w:rsidRPr="005C3CBA" w:rsidRDefault="00C27A39" w:rsidP="00CE3B7B">
      <w:pPr>
        <w:spacing w:line="560" w:lineRule="exact"/>
        <w:ind w:firstLine="600"/>
        <w:rPr>
          <w:rFonts w:asciiTheme="minorEastAsia" w:hAnsiTheme="minorEastAsia"/>
          <w:sz w:val="30"/>
          <w:szCs w:val="30"/>
        </w:rPr>
      </w:pPr>
      <w:r w:rsidRPr="00392A68">
        <w:rPr>
          <w:rFonts w:asciiTheme="minorEastAsia" w:hAnsiTheme="minorEastAsia" w:hint="eastAsia"/>
          <w:b/>
          <w:sz w:val="30"/>
          <w:szCs w:val="30"/>
        </w:rPr>
        <w:t>（二）依申请公开方面。</w:t>
      </w:r>
      <w:r w:rsidR="005C3CBA" w:rsidRPr="005C3CBA">
        <w:rPr>
          <w:rFonts w:asciiTheme="minorEastAsia" w:hAnsiTheme="minorEastAsia" w:hint="eastAsia"/>
          <w:color w:val="000000"/>
          <w:sz w:val="30"/>
          <w:szCs w:val="30"/>
        </w:rPr>
        <w:t>2024年我局未收到行政复议申请，全年没有因信息公开引起的行政复议和行政诉讼案件。</w:t>
      </w:r>
      <w:r w:rsidR="00376C4A" w:rsidRPr="005C3CBA">
        <w:rPr>
          <w:rFonts w:hint="eastAsia"/>
          <w:sz w:val="30"/>
          <w:szCs w:val="30"/>
        </w:rPr>
        <w:t>但为规范依申请公开工作流程，</w:t>
      </w:r>
      <w:r w:rsidR="005C3CBA" w:rsidRPr="005C3CBA">
        <w:rPr>
          <w:rFonts w:asciiTheme="minorEastAsia" w:hAnsiTheme="minorEastAsia" w:hint="eastAsia"/>
          <w:sz w:val="30"/>
          <w:szCs w:val="30"/>
        </w:rPr>
        <w:t>我局严格按照《政府信息公开条例》《广东省政府信息公开申请办理答复规范》等文件规定，</w:t>
      </w:r>
      <w:r w:rsidR="00376C4A" w:rsidRPr="005C3CBA">
        <w:rPr>
          <w:rFonts w:hint="eastAsia"/>
          <w:sz w:val="30"/>
          <w:szCs w:val="30"/>
        </w:rPr>
        <w:t>建立健全政府信息公开申请登记、办理、答复制度，确保在收到申请后能够依法依规及时进行处理。</w:t>
      </w:r>
    </w:p>
    <w:p w:rsidR="005C3CBA" w:rsidRDefault="00C27A39" w:rsidP="00CE3B7B">
      <w:pPr>
        <w:spacing w:line="560" w:lineRule="exact"/>
        <w:ind w:firstLineChars="198" w:firstLine="596"/>
      </w:pPr>
      <w:r w:rsidRPr="00392A68">
        <w:rPr>
          <w:rFonts w:asciiTheme="minorEastAsia" w:hAnsiTheme="minorEastAsia" w:hint="eastAsia"/>
          <w:b/>
          <w:sz w:val="30"/>
          <w:szCs w:val="30"/>
        </w:rPr>
        <w:t>（三）政府信息管理方面。</w:t>
      </w:r>
      <w:r w:rsidR="004A7035" w:rsidRPr="005C3CBA">
        <w:rPr>
          <w:rFonts w:ascii="宋体" w:eastAsia="宋体" w:hAnsi="宋体"/>
          <w:sz w:val="30"/>
          <w:szCs w:val="30"/>
        </w:rPr>
        <w:t>202</w:t>
      </w:r>
      <w:r w:rsidR="005C3CBA" w:rsidRPr="005C3CBA">
        <w:rPr>
          <w:rFonts w:ascii="宋体" w:eastAsia="宋体" w:hAnsi="宋体" w:hint="eastAsia"/>
          <w:sz w:val="30"/>
          <w:szCs w:val="30"/>
        </w:rPr>
        <w:t>4</w:t>
      </w:r>
      <w:r w:rsidR="004A7035" w:rsidRPr="005C3CBA">
        <w:rPr>
          <w:rFonts w:ascii="宋体" w:eastAsia="宋体" w:hAnsi="宋体"/>
          <w:sz w:val="30"/>
          <w:szCs w:val="30"/>
        </w:rPr>
        <w:t>年，</w:t>
      </w:r>
      <w:r w:rsidR="005C3CBA" w:rsidRPr="005C3CBA">
        <w:rPr>
          <w:rFonts w:hint="eastAsia"/>
          <w:sz w:val="30"/>
          <w:szCs w:val="30"/>
        </w:rPr>
        <w:t>我局高度重视政府信息管理工作，建立了完善的政府信息主动公开、依申请公开、责任追究、保密审查等制度。在信息发布过程中，</w:t>
      </w:r>
      <w:r w:rsidR="002276BA" w:rsidRPr="005C3CBA">
        <w:rPr>
          <w:rFonts w:ascii="宋体" w:eastAsia="宋体" w:hAnsi="宋体" w:hint="eastAsia"/>
          <w:sz w:val="30"/>
          <w:szCs w:val="30"/>
        </w:rPr>
        <w:t>严格落实信息发布“三校三审”制度，</w:t>
      </w:r>
      <w:r w:rsidR="005C3CBA" w:rsidRPr="005C3CBA">
        <w:rPr>
          <w:rFonts w:hint="eastAsia"/>
          <w:sz w:val="30"/>
          <w:szCs w:val="30"/>
        </w:rPr>
        <w:t>确保信息的权威性、及时性、准确性和严肃性。同时，加强对政府信息公开平台的维护和管理，不断优化网站栏目设置，提升网站建设管理水平。</w:t>
      </w:r>
    </w:p>
    <w:p w:rsidR="005C3CBA" w:rsidRPr="00C03ABC" w:rsidRDefault="00C27A39" w:rsidP="00CE3B7B">
      <w:pPr>
        <w:spacing w:line="560" w:lineRule="exact"/>
        <w:ind w:firstLine="630"/>
        <w:rPr>
          <w:rFonts w:ascii="宋体" w:eastAsia="宋体" w:hAnsi="宋体"/>
          <w:bCs/>
          <w:color w:val="000000"/>
          <w:sz w:val="30"/>
          <w:szCs w:val="30"/>
        </w:rPr>
      </w:pPr>
      <w:r w:rsidRPr="00392A68">
        <w:rPr>
          <w:rFonts w:asciiTheme="minorEastAsia" w:hAnsiTheme="minorEastAsia" w:hint="eastAsia"/>
          <w:b/>
          <w:sz w:val="30"/>
          <w:szCs w:val="30"/>
        </w:rPr>
        <w:t>（四）平台建设方面。</w:t>
      </w:r>
      <w:r w:rsidR="00C03ABC" w:rsidRPr="00C03ABC">
        <w:rPr>
          <w:rFonts w:hint="eastAsia"/>
          <w:sz w:val="30"/>
          <w:szCs w:val="30"/>
        </w:rPr>
        <w:t>为拓宽信息公开渠道，我局充分发挥</w:t>
      </w:r>
      <w:r w:rsidR="00C03ABC" w:rsidRPr="00C03ABC">
        <w:rPr>
          <w:rFonts w:ascii="宋体" w:eastAsia="宋体" w:hAnsi="宋体" w:hint="eastAsia"/>
          <w:sz w:val="30"/>
          <w:szCs w:val="30"/>
        </w:rPr>
        <w:t>政府网站</w:t>
      </w:r>
      <w:r w:rsidR="00C03ABC" w:rsidRPr="00C03ABC">
        <w:rPr>
          <w:rFonts w:hint="eastAsia"/>
          <w:sz w:val="30"/>
          <w:szCs w:val="30"/>
        </w:rPr>
        <w:t>的主渠道作用，及时更新信息内容，优化用户体验。</w:t>
      </w:r>
      <w:r w:rsidR="00C03ABC" w:rsidRPr="005C3CBA">
        <w:rPr>
          <w:rFonts w:hint="eastAsia"/>
          <w:sz w:val="30"/>
          <w:szCs w:val="30"/>
        </w:rPr>
        <w:t>同时，加强与主流新闻媒体的交流合作，通过多种形式宣传退役军人事务工作，</w:t>
      </w:r>
      <w:r w:rsidR="005C3CBA" w:rsidRPr="005C3CBA">
        <w:rPr>
          <w:rFonts w:ascii="宋体" w:eastAsia="宋体" w:hAnsi="宋体" w:hint="eastAsia"/>
          <w:sz w:val="30"/>
          <w:szCs w:val="30"/>
        </w:rPr>
        <w:t>充分利用宣传栏、电子显示屏加大退役军人政策法规、“最美退役军人”宣传力度</w:t>
      </w:r>
      <w:r w:rsidR="0034081E">
        <w:rPr>
          <w:rFonts w:ascii="宋体" w:eastAsia="宋体" w:hAnsi="宋体" w:hint="eastAsia"/>
          <w:sz w:val="30"/>
          <w:szCs w:val="30"/>
        </w:rPr>
        <w:t>，</w:t>
      </w:r>
      <w:r w:rsidR="005C3CBA" w:rsidRPr="005C3CBA">
        <w:rPr>
          <w:rFonts w:hint="eastAsia"/>
          <w:sz w:val="30"/>
          <w:szCs w:val="30"/>
        </w:rPr>
        <w:t>提高政策知晓率和公众参与度。</w:t>
      </w:r>
      <w:r w:rsidR="00C03ABC">
        <w:rPr>
          <w:rFonts w:ascii="宋体" w:eastAsia="宋体" w:hAnsi="宋体" w:hint="eastAsia"/>
          <w:bCs/>
          <w:color w:val="000000"/>
          <w:sz w:val="30"/>
          <w:szCs w:val="30"/>
        </w:rPr>
        <w:t xml:space="preserve">                  </w:t>
      </w:r>
    </w:p>
    <w:p w:rsidR="00C27A39" w:rsidRPr="00392A68" w:rsidRDefault="00C27A39" w:rsidP="00CE3B7B">
      <w:pPr>
        <w:spacing w:line="560" w:lineRule="exact"/>
        <w:ind w:firstLineChars="200" w:firstLine="602"/>
        <w:rPr>
          <w:rFonts w:asciiTheme="minorEastAsia" w:hAnsiTheme="minorEastAsia"/>
          <w:sz w:val="30"/>
          <w:szCs w:val="30"/>
        </w:rPr>
      </w:pPr>
      <w:r w:rsidRPr="00392A68">
        <w:rPr>
          <w:rFonts w:asciiTheme="minorEastAsia" w:hAnsiTheme="minorEastAsia" w:hint="eastAsia"/>
          <w:b/>
          <w:sz w:val="30"/>
          <w:szCs w:val="30"/>
        </w:rPr>
        <w:t>（五）解读回应方面。</w:t>
      </w:r>
      <w:r w:rsidR="00FF3F02" w:rsidRPr="00FF3F02">
        <w:rPr>
          <w:rFonts w:asciiTheme="minorEastAsia" w:hAnsiTheme="minorEastAsia" w:hint="eastAsia"/>
          <w:sz w:val="30"/>
          <w:szCs w:val="30"/>
        </w:rPr>
        <w:t>积极回应社会关切问题，持续做好政策解读，</w:t>
      </w:r>
      <w:r w:rsidR="003B30E3" w:rsidRPr="003B30E3">
        <w:rPr>
          <w:rFonts w:asciiTheme="minorEastAsia" w:hAnsiTheme="minorEastAsia" w:hint="eastAsia"/>
          <w:sz w:val="30"/>
          <w:szCs w:val="30"/>
        </w:rPr>
        <w:t>加大</w:t>
      </w:r>
      <w:r w:rsidR="003B30E3">
        <w:rPr>
          <w:rFonts w:asciiTheme="minorEastAsia" w:hAnsiTheme="minorEastAsia" w:hint="eastAsia"/>
          <w:sz w:val="30"/>
          <w:szCs w:val="30"/>
        </w:rPr>
        <w:t>对</w:t>
      </w:r>
      <w:r w:rsidR="003B30E3" w:rsidRPr="003B30E3">
        <w:rPr>
          <w:rFonts w:asciiTheme="minorEastAsia" w:hAnsiTheme="minorEastAsia" w:hint="eastAsia"/>
          <w:sz w:val="30"/>
          <w:szCs w:val="30"/>
        </w:rPr>
        <w:t>“网站信箱”互动栏目管理力度，认真做好网民留言的答复工作</w:t>
      </w:r>
      <w:r w:rsidR="00FF3F02" w:rsidRPr="00FF3F02">
        <w:rPr>
          <w:rFonts w:asciiTheme="minorEastAsia" w:hAnsiTheme="minorEastAsia" w:hint="eastAsia"/>
          <w:sz w:val="30"/>
          <w:szCs w:val="30"/>
        </w:rPr>
        <w:t>。</w:t>
      </w:r>
      <w:r w:rsidRPr="00392A68">
        <w:rPr>
          <w:rFonts w:asciiTheme="minorEastAsia" w:hAnsiTheme="minorEastAsia" w:hint="eastAsia"/>
          <w:sz w:val="30"/>
          <w:szCs w:val="30"/>
        </w:rPr>
        <w:t>对社会普遍关心的就业创业，安置等问题，依托政府网站进行宣传，确保政策宣传到位。</w:t>
      </w:r>
    </w:p>
    <w:p w:rsidR="003B30E3" w:rsidRPr="005C3CBA" w:rsidRDefault="00C27A39" w:rsidP="00CE3B7B">
      <w:pPr>
        <w:spacing w:line="560" w:lineRule="exact"/>
        <w:ind w:firstLineChars="198" w:firstLine="596"/>
        <w:rPr>
          <w:sz w:val="30"/>
          <w:szCs w:val="30"/>
        </w:rPr>
      </w:pPr>
      <w:r w:rsidRPr="00392A68">
        <w:rPr>
          <w:rFonts w:asciiTheme="minorEastAsia" w:hAnsiTheme="minorEastAsia" w:hint="eastAsia"/>
          <w:b/>
          <w:sz w:val="30"/>
          <w:szCs w:val="30"/>
        </w:rPr>
        <w:lastRenderedPageBreak/>
        <w:t>（六）监督保障方面。</w:t>
      </w:r>
      <w:r w:rsidR="005C3CBA" w:rsidRPr="005C3CBA">
        <w:rPr>
          <w:rFonts w:hint="eastAsia"/>
          <w:sz w:val="30"/>
          <w:szCs w:val="30"/>
        </w:rPr>
        <w:t>我局坚持对政府信息公开情况进行监督检查，定期对信息公开内容、公开效果、群众满意度等方面进行检查评估。对于发现的问题，及时进行分析研判并整改落实，确保政府信息公开工作全面深入开展。</w:t>
      </w:r>
    </w:p>
    <w:p w:rsidR="00AE3A51" w:rsidRPr="00AE3A51" w:rsidRDefault="00AE3A51" w:rsidP="00CE3B7B">
      <w:pPr>
        <w:widowControl/>
        <w:shd w:val="clear" w:color="auto" w:fill="FFFFFF"/>
        <w:ind w:firstLine="480"/>
        <w:rPr>
          <w:rFonts w:ascii="黑体" w:eastAsia="黑体" w:hAnsi="黑体" w:cs="宋体"/>
          <w:color w:val="333333"/>
          <w:kern w:val="0"/>
          <w:sz w:val="30"/>
          <w:szCs w:val="30"/>
        </w:rPr>
      </w:pPr>
      <w:r w:rsidRPr="00AE3A51">
        <w:rPr>
          <w:rFonts w:ascii="黑体" w:eastAsia="黑体" w:hAnsi="黑体" w:cs="宋体" w:hint="eastAsia"/>
          <w:bCs/>
          <w:color w:val="333333"/>
          <w:kern w:val="0"/>
          <w:sz w:val="30"/>
          <w:szCs w:val="30"/>
          <w:bdr w:val="none" w:sz="0" w:space="0" w:color="auto" w:frame="1"/>
        </w:rPr>
        <w:t>二、主动公开政府信息情况</w:t>
      </w:r>
    </w:p>
    <w:tbl>
      <w:tblPr>
        <w:tblW w:w="97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AE3A51" w:rsidRPr="00AE3A51" w:rsidTr="00AE3A51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第二十条第（一）项</w:t>
            </w:r>
          </w:p>
        </w:tc>
      </w:tr>
      <w:tr w:rsidR="00AE3A51" w:rsidRPr="00AE3A51" w:rsidTr="00AE3A5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本年</w:t>
            </w:r>
            <w:r w:rsidRPr="00AE3A51">
              <w:rPr>
                <w:rFonts w:ascii="宋体" w:eastAsia="宋体" w:hAnsi="宋体" w:cs="Calibri" w:hint="eastAsia"/>
                <w:kern w:val="0"/>
                <w:sz w:val="24"/>
                <w:szCs w:val="24"/>
                <w:bdr w:val="none" w:sz="0" w:space="0" w:color="auto" w:frame="1"/>
              </w:rPr>
              <w:t>制</w:t>
            </w: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发件</w:t>
            </w:r>
            <w:r w:rsidRPr="00AE3A51">
              <w:rPr>
                <w:rFonts w:ascii="宋体" w:eastAsia="宋体" w:hAnsi="宋体" w:cs="Calibri" w:hint="eastAsia"/>
                <w:kern w:val="0"/>
                <w:sz w:val="24"/>
                <w:szCs w:val="24"/>
                <w:bdr w:val="none" w:sz="0" w:space="0" w:color="auto" w:frame="1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现行有效件</w:t>
            </w:r>
            <w:r w:rsidRPr="00AE3A51">
              <w:rPr>
                <w:rFonts w:ascii="宋体" w:eastAsia="宋体" w:hAnsi="宋体" w:cs="Calibri" w:hint="eastAsia"/>
                <w:kern w:val="0"/>
                <w:sz w:val="24"/>
                <w:szCs w:val="24"/>
                <w:bdr w:val="none" w:sz="0" w:space="0" w:color="auto" w:frame="1"/>
              </w:rPr>
              <w:t>数</w:t>
            </w:r>
          </w:p>
        </w:tc>
      </w:tr>
      <w:tr w:rsidR="00AE3A51" w:rsidRPr="00AE3A51" w:rsidTr="00AE3A5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AE3A5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AE3A5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第二十条第（五）项</w:t>
            </w:r>
          </w:p>
        </w:tc>
      </w:tr>
      <w:tr w:rsidR="00AE3A51" w:rsidRPr="00AE3A51" w:rsidTr="00AE3A5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本年处理决定数量</w:t>
            </w:r>
          </w:p>
        </w:tc>
      </w:tr>
      <w:tr w:rsidR="00AE3A51" w:rsidRPr="00AE3A51" w:rsidTr="00AE3A5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AE3A5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第二十条第（六）项</w:t>
            </w:r>
          </w:p>
        </w:tc>
      </w:tr>
      <w:tr w:rsidR="00AE3A51" w:rsidRPr="00AE3A51" w:rsidTr="00AE3A5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本年处理决定数量</w:t>
            </w:r>
          </w:p>
        </w:tc>
      </w:tr>
      <w:tr w:rsidR="00AE3A51" w:rsidRPr="00AE3A51" w:rsidTr="00AE3A5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0</w:t>
            </w:r>
          </w:p>
        </w:tc>
      </w:tr>
      <w:tr w:rsidR="00AE3A51" w:rsidRPr="00AE3A51" w:rsidTr="00AE3A5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　0</w:t>
            </w:r>
          </w:p>
        </w:tc>
      </w:tr>
      <w:tr w:rsidR="00AE3A51" w:rsidRPr="00AE3A51" w:rsidTr="00AE3A5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第二十条第（八）项</w:t>
            </w:r>
          </w:p>
        </w:tc>
      </w:tr>
      <w:tr w:rsidR="00AE3A51" w:rsidRPr="00AE3A51" w:rsidTr="00AE3A5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本年收费金额（单位：万元）</w:t>
            </w:r>
          </w:p>
        </w:tc>
      </w:tr>
      <w:tr w:rsidR="00AE3A51" w:rsidRPr="00AE3A51" w:rsidTr="00AE3A5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AE3A51" w:rsidRPr="00AE3A51" w:rsidRDefault="00AE3A51" w:rsidP="00AE3A51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E3A51" w:rsidRPr="00AE3A51" w:rsidRDefault="00AE3A51" w:rsidP="00CE3B7B">
      <w:pPr>
        <w:widowControl/>
        <w:shd w:val="clear" w:color="auto" w:fill="FFFFFF"/>
        <w:ind w:firstLineChars="100" w:firstLine="300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AE3A51">
        <w:rPr>
          <w:rFonts w:ascii="黑体" w:eastAsia="黑体" w:hAnsi="黑体" w:cs="宋体" w:hint="eastAsia"/>
          <w:bCs/>
          <w:color w:val="000000" w:themeColor="text1"/>
          <w:kern w:val="0"/>
          <w:sz w:val="30"/>
          <w:szCs w:val="30"/>
          <w:bdr w:val="none" w:sz="0" w:space="0" w:color="auto" w:frame="1"/>
        </w:rPr>
        <w:t>三、收到和处理政府信息公开申请情况</w:t>
      </w:r>
    </w:p>
    <w:tbl>
      <w:tblPr>
        <w:tblW w:w="97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943"/>
        <w:gridCol w:w="3536"/>
        <w:gridCol w:w="563"/>
        <w:gridCol w:w="709"/>
        <w:gridCol w:w="708"/>
        <w:gridCol w:w="709"/>
        <w:gridCol w:w="709"/>
        <w:gridCol w:w="567"/>
        <w:gridCol w:w="535"/>
      </w:tblGrid>
      <w:tr w:rsidR="00AE3A51" w:rsidRPr="00AE3A51" w:rsidTr="00842A2D">
        <w:trPr>
          <w:jc w:val="center"/>
        </w:trPr>
        <w:tc>
          <w:tcPr>
            <w:tcW w:w="52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（本列数据的勾稽关系为：第一项加第二项之和，等于第三项加第四项之和）</w:t>
            </w:r>
          </w:p>
        </w:tc>
        <w:tc>
          <w:tcPr>
            <w:tcW w:w="45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申请人情况</w:t>
            </w:r>
          </w:p>
        </w:tc>
      </w:tr>
      <w:tr w:rsidR="00AE3A51" w:rsidRPr="00AE3A51" w:rsidTr="00842A2D">
        <w:trPr>
          <w:jc w:val="center"/>
        </w:trPr>
        <w:tc>
          <w:tcPr>
            <w:tcW w:w="52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自然人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法人或其他组织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总计</w:t>
            </w:r>
          </w:p>
        </w:tc>
      </w:tr>
      <w:tr w:rsidR="00AE3A51" w:rsidRPr="00AE3A51" w:rsidTr="00842A2D">
        <w:trPr>
          <w:jc w:val="center"/>
        </w:trPr>
        <w:tc>
          <w:tcPr>
            <w:tcW w:w="52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商业</w:t>
            </w:r>
          </w:p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企业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科研</w:t>
            </w:r>
          </w:p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机构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社会公益组织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法律服务机构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其他</w:t>
            </w:r>
          </w:p>
        </w:tc>
        <w:tc>
          <w:tcPr>
            <w:tcW w:w="535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E3A51" w:rsidRPr="00AE3A51" w:rsidTr="00842A2D">
        <w:trPr>
          <w:jc w:val="center"/>
        </w:trPr>
        <w:tc>
          <w:tcPr>
            <w:tcW w:w="52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一、本年新收政府信息公开申请数量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52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二、上年结转政府信息公开申请数量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三、本年度办理结果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（一）予以公开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（二）部分公开（区分处理的，只计这一情形，不计其他情形）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（三）不予公</w:t>
            </w: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开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1.属于国家秘密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2.其他法律行政法规禁止公开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3.危及“三安全一稳定”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4.保护第三方合法权益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5.属于三类内部事务信息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6.属于四类过程性信息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7.属于行政执法案卷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8.属于行政查询事项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（四）无法提供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1.本机关不掌握相关政府信息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2.没有现成信息需要另行制作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3.补正后申请内容仍不明确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（五）不予处理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1.信访举报投诉类申请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2.重复申请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3.要求提供公开出版物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4.无正当理由大量反复申请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5.要求行政机关确认或重新出具已获取信息</w:t>
            </w:r>
          </w:p>
        </w:tc>
        <w:tc>
          <w:tcPr>
            <w:tcW w:w="563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（六）其他处理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1.申请人无正当理由逾期不补正、行政机关不再处理其政府信息公开申请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2.申请人逾期未按收费通知要求缴纳费用、行政机关不再处理其政府信息公开申请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3.其他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（七）总计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E3A51" w:rsidRPr="00AE3A51" w:rsidTr="00842A2D">
        <w:trPr>
          <w:jc w:val="center"/>
        </w:trPr>
        <w:tc>
          <w:tcPr>
            <w:tcW w:w="52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四、结转下年度继续办理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A51" w:rsidRPr="00AE3A51" w:rsidRDefault="00AE3A51" w:rsidP="00D51C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AE3A51" w:rsidRPr="00AE3A51" w:rsidRDefault="00AE3A51" w:rsidP="00AE3A51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E3A51" w:rsidRPr="00AE3A51" w:rsidRDefault="00AE3A51" w:rsidP="00CE3B7B">
      <w:pPr>
        <w:widowControl/>
        <w:shd w:val="clear" w:color="auto" w:fill="FFFFFF"/>
        <w:rPr>
          <w:rFonts w:ascii="黑体" w:eastAsia="黑体" w:hAnsi="黑体" w:cs="宋体"/>
          <w:color w:val="333333"/>
          <w:kern w:val="0"/>
          <w:sz w:val="30"/>
          <w:szCs w:val="30"/>
        </w:rPr>
      </w:pPr>
      <w:r w:rsidRPr="00AE3A51">
        <w:rPr>
          <w:rFonts w:ascii="黑体" w:eastAsia="黑体" w:hAnsi="黑体" w:cs="宋体" w:hint="eastAsia"/>
          <w:bCs/>
          <w:color w:val="333333"/>
          <w:kern w:val="0"/>
          <w:sz w:val="30"/>
          <w:szCs w:val="30"/>
          <w:bdr w:val="none" w:sz="0" w:space="0" w:color="auto" w:frame="1"/>
        </w:rPr>
        <w:t>四、政府信息公开行政复议、行政诉讼情况</w:t>
      </w:r>
      <w:r w:rsidR="00CE3B7B" w:rsidRPr="00CE3B7B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 xml:space="preserve"> </w:t>
      </w:r>
    </w:p>
    <w:tbl>
      <w:tblPr>
        <w:tblW w:w="97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AE3A51" w:rsidRPr="00AE3A51" w:rsidTr="00AE3A51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行政诉讼</w:t>
            </w:r>
          </w:p>
        </w:tc>
      </w:tr>
      <w:tr w:rsidR="00AE3A51" w:rsidRPr="00AE3A51" w:rsidTr="00AE3A51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结果</w:t>
            </w: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其他</w:t>
            </w: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尚未</w:t>
            </w: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复议后起诉</w:t>
            </w:r>
          </w:p>
        </w:tc>
      </w:tr>
      <w:tr w:rsidR="00AE3A51" w:rsidRPr="00AE3A51" w:rsidTr="00AE3A5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结果</w:t>
            </w: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结果</w:t>
            </w: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其他</w:t>
            </w: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尚未</w:t>
            </w: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结果</w:t>
            </w: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结果</w:t>
            </w: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其他</w:t>
            </w: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尚未</w:t>
            </w: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总计</w:t>
            </w:r>
          </w:p>
        </w:tc>
      </w:tr>
      <w:tr w:rsidR="00AE3A51" w:rsidRPr="00AE3A51" w:rsidTr="00AE3A51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A51" w:rsidRPr="00AE3A51" w:rsidRDefault="00AE3A51" w:rsidP="00AE3A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AE3A51" w:rsidRPr="00AE3A51" w:rsidRDefault="00AE3A51" w:rsidP="00C04506">
      <w:pPr>
        <w:widowControl/>
        <w:shd w:val="clear" w:color="auto" w:fill="FFFFFF"/>
        <w:spacing w:line="560" w:lineRule="exact"/>
        <w:ind w:firstLine="480"/>
        <w:rPr>
          <w:rFonts w:ascii="黑体" w:eastAsia="黑体" w:hAnsi="黑体" w:cs="宋体"/>
          <w:color w:val="333333"/>
          <w:kern w:val="0"/>
          <w:sz w:val="30"/>
          <w:szCs w:val="30"/>
        </w:rPr>
      </w:pPr>
      <w:r w:rsidRPr="00AE3A51">
        <w:rPr>
          <w:rFonts w:ascii="黑体" w:eastAsia="黑体" w:hAnsi="黑体" w:cs="宋体" w:hint="eastAsia"/>
          <w:bCs/>
          <w:color w:val="333333"/>
          <w:kern w:val="0"/>
          <w:sz w:val="30"/>
          <w:szCs w:val="30"/>
          <w:bdr w:val="none" w:sz="0" w:space="0" w:color="auto" w:frame="1"/>
        </w:rPr>
        <w:t>五、存在的主要问题及改进情况</w:t>
      </w:r>
    </w:p>
    <w:p w:rsidR="005C3CBA" w:rsidRPr="005C3CBA" w:rsidRDefault="005C3CBA" w:rsidP="00C04506">
      <w:pPr>
        <w:spacing w:line="560" w:lineRule="exact"/>
        <w:ind w:firstLineChars="200" w:firstLine="600"/>
        <w:rPr>
          <w:sz w:val="30"/>
          <w:szCs w:val="30"/>
        </w:rPr>
      </w:pPr>
      <w:r w:rsidRPr="005C3CBA">
        <w:rPr>
          <w:rFonts w:hint="eastAsia"/>
          <w:sz w:val="30"/>
          <w:szCs w:val="30"/>
        </w:rPr>
        <w:t>尽管我局在政府信息公开工作方面取得了一定的成绩，但仍存在</w:t>
      </w:r>
      <w:r w:rsidRPr="005C3CBA">
        <w:rPr>
          <w:rFonts w:hint="eastAsia"/>
          <w:sz w:val="30"/>
          <w:szCs w:val="30"/>
        </w:rPr>
        <w:lastRenderedPageBreak/>
        <w:t>一些问题和不足。主要表现在：一是公开质量和水平有待提高；二是政策解读的形式不够丰富；三是信息公开渠道有待进一步拓宽。</w:t>
      </w:r>
    </w:p>
    <w:p w:rsidR="005C3CBA" w:rsidRPr="005C3CBA" w:rsidRDefault="005C3CBA" w:rsidP="00595645">
      <w:pPr>
        <w:spacing w:line="560" w:lineRule="exact"/>
        <w:ind w:firstLineChars="200" w:firstLine="600"/>
        <w:rPr>
          <w:sz w:val="30"/>
          <w:szCs w:val="30"/>
        </w:rPr>
      </w:pPr>
      <w:r w:rsidRPr="005C3CBA">
        <w:rPr>
          <w:rFonts w:hint="eastAsia"/>
          <w:sz w:val="30"/>
          <w:szCs w:val="30"/>
        </w:rPr>
        <w:t>针对以上问题，我局将采取以下措施加以改进：一是进一步健全完善政务信息公开制度；二是强化政务信息公开意识；三是加强公开平台建设；四是拓宽信息公开渠道。通过这些措施的实施，不断提升政府信息公开工作的质量和实效。</w:t>
      </w:r>
    </w:p>
    <w:p w:rsidR="005C3CBA" w:rsidRPr="005C3CBA" w:rsidRDefault="005C3CBA" w:rsidP="00C04506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5C3CBA">
        <w:rPr>
          <w:rFonts w:ascii="黑体" w:eastAsia="黑体" w:hAnsi="黑体" w:hint="eastAsia"/>
          <w:sz w:val="30"/>
          <w:szCs w:val="30"/>
        </w:rPr>
        <w:t>六、其他需要报告的事项</w:t>
      </w:r>
    </w:p>
    <w:p w:rsidR="005C3CBA" w:rsidRPr="005C3CBA" w:rsidRDefault="005C3CBA" w:rsidP="00C04506">
      <w:pPr>
        <w:spacing w:line="560" w:lineRule="exact"/>
        <w:ind w:firstLineChars="200" w:firstLine="600"/>
        <w:rPr>
          <w:sz w:val="30"/>
          <w:szCs w:val="30"/>
        </w:rPr>
      </w:pPr>
      <w:r w:rsidRPr="00595645">
        <w:rPr>
          <w:rFonts w:asciiTheme="minorEastAsia" w:hAnsiTheme="minorEastAsia" w:hint="eastAsia"/>
          <w:sz w:val="30"/>
          <w:szCs w:val="30"/>
        </w:rPr>
        <w:t>2024年，</w:t>
      </w:r>
      <w:r w:rsidRPr="005C3CBA">
        <w:rPr>
          <w:rFonts w:hint="eastAsia"/>
          <w:sz w:val="30"/>
          <w:szCs w:val="30"/>
        </w:rPr>
        <w:t>我局未收取政府信息公开信息处理费。同时，我局将继续按照《中华人民共和国政府信息公开条例》的要求，不断推进政府信息公开工作标准化、规范化建设，为退役军人事务工作的高质量发展提供有力保障。</w:t>
      </w:r>
    </w:p>
    <w:p w:rsidR="005C3CBA" w:rsidRDefault="005C3CBA" w:rsidP="00C04506">
      <w:pPr>
        <w:spacing w:line="560" w:lineRule="exact"/>
        <w:ind w:firstLine="600"/>
        <w:rPr>
          <w:sz w:val="30"/>
          <w:szCs w:val="30"/>
        </w:rPr>
      </w:pPr>
      <w:r w:rsidRPr="005C3CBA">
        <w:rPr>
          <w:rFonts w:hint="eastAsia"/>
          <w:sz w:val="30"/>
          <w:szCs w:val="30"/>
        </w:rPr>
        <w:t>市退役军人事务局将继续秉持公开、透明、高效的原则，不断推进政府信息公开工作，切实保障公众的知情权、参与权和监督权。</w:t>
      </w:r>
    </w:p>
    <w:p w:rsidR="005C3CBA" w:rsidRDefault="005C3CBA" w:rsidP="00C04506">
      <w:pPr>
        <w:spacing w:line="560" w:lineRule="exact"/>
        <w:ind w:firstLine="600"/>
        <w:rPr>
          <w:sz w:val="30"/>
          <w:szCs w:val="30"/>
        </w:rPr>
      </w:pPr>
    </w:p>
    <w:p w:rsidR="00F41EBE" w:rsidRPr="005C3CBA" w:rsidRDefault="00F41EBE" w:rsidP="00C04506">
      <w:pPr>
        <w:spacing w:line="560" w:lineRule="exact"/>
        <w:ind w:firstLine="600"/>
        <w:rPr>
          <w:sz w:val="30"/>
          <w:szCs w:val="30"/>
        </w:rPr>
      </w:pPr>
    </w:p>
    <w:p w:rsidR="00C27A39" w:rsidRPr="00392A68" w:rsidRDefault="00C27A39" w:rsidP="00C04506">
      <w:pPr>
        <w:spacing w:line="560" w:lineRule="exact"/>
        <w:ind w:firstLineChars="1750" w:firstLine="5250"/>
        <w:rPr>
          <w:rFonts w:asciiTheme="minorEastAsia" w:hAnsiTheme="minorEastAsia"/>
          <w:sz w:val="30"/>
          <w:szCs w:val="30"/>
        </w:rPr>
      </w:pPr>
      <w:r w:rsidRPr="00392A68">
        <w:rPr>
          <w:rFonts w:asciiTheme="minorEastAsia" w:hAnsiTheme="minorEastAsia" w:hint="eastAsia"/>
          <w:sz w:val="30"/>
          <w:szCs w:val="30"/>
        </w:rPr>
        <w:t>兴宁市退役军人事务局</w:t>
      </w:r>
    </w:p>
    <w:p w:rsidR="00F101A2" w:rsidRPr="008044B8" w:rsidRDefault="00C27A39" w:rsidP="00C04506">
      <w:pPr>
        <w:spacing w:line="560" w:lineRule="exact"/>
        <w:ind w:firstLineChars="700" w:firstLine="2100"/>
        <w:rPr>
          <w:rFonts w:asciiTheme="minorEastAsia" w:hAnsiTheme="minorEastAsia"/>
          <w:sz w:val="30"/>
          <w:szCs w:val="30"/>
        </w:rPr>
      </w:pPr>
      <w:r w:rsidRPr="00392A68">
        <w:rPr>
          <w:rFonts w:asciiTheme="minorEastAsia" w:hAnsiTheme="minorEastAsia" w:hint="eastAsia"/>
          <w:sz w:val="30"/>
          <w:szCs w:val="30"/>
        </w:rPr>
        <w:t> </w:t>
      </w:r>
      <w:r w:rsidR="00392A68">
        <w:rPr>
          <w:rFonts w:asciiTheme="minorEastAsia" w:hAnsiTheme="minorEastAsia" w:hint="eastAsia"/>
          <w:sz w:val="30"/>
          <w:szCs w:val="30"/>
        </w:rPr>
        <w:t xml:space="preserve">                     </w:t>
      </w:r>
      <w:r w:rsidRPr="00392A68">
        <w:rPr>
          <w:rFonts w:asciiTheme="minorEastAsia" w:hAnsiTheme="minorEastAsia" w:hint="eastAsia"/>
          <w:sz w:val="30"/>
          <w:szCs w:val="30"/>
        </w:rPr>
        <w:t>202</w:t>
      </w:r>
      <w:r w:rsidR="00F41EBE">
        <w:rPr>
          <w:rFonts w:asciiTheme="minorEastAsia" w:hAnsiTheme="minorEastAsia" w:hint="eastAsia"/>
          <w:sz w:val="30"/>
          <w:szCs w:val="30"/>
        </w:rPr>
        <w:t>5</w:t>
      </w:r>
      <w:r w:rsidRPr="00392A68">
        <w:rPr>
          <w:rFonts w:asciiTheme="minorEastAsia" w:hAnsiTheme="minorEastAsia" w:hint="eastAsia"/>
          <w:sz w:val="30"/>
          <w:szCs w:val="30"/>
        </w:rPr>
        <w:t>年1月1</w:t>
      </w:r>
      <w:r w:rsidR="00AA1F26">
        <w:rPr>
          <w:rFonts w:asciiTheme="minorEastAsia" w:hAnsiTheme="minorEastAsia" w:hint="eastAsia"/>
          <w:sz w:val="30"/>
          <w:szCs w:val="30"/>
        </w:rPr>
        <w:t>5</w:t>
      </w:r>
      <w:r w:rsidRPr="00392A68">
        <w:rPr>
          <w:rFonts w:asciiTheme="minorEastAsia" w:hAnsiTheme="minorEastAsia" w:hint="eastAsia"/>
          <w:sz w:val="30"/>
          <w:szCs w:val="30"/>
        </w:rPr>
        <w:t>日</w:t>
      </w:r>
    </w:p>
    <w:sectPr w:rsidR="00F101A2" w:rsidRPr="008044B8" w:rsidSect="00D92EF8">
      <w:footerReference w:type="default" r:id="rId6"/>
      <w:pgSz w:w="11906" w:h="16838"/>
      <w:pgMar w:top="1985" w:right="1474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6C1" w:rsidRDefault="002756C1" w:rsidP="0094617E">
      <w:r>
        <w:separator/>
      </w:r>
    </w:p>
  </w:endnote>
  <w:endnote w:type="continuationSeparator" w:id="1">
    <w:p w:rsidR="002756C1" w:rsidRDefault="002756C1" w:rsidP="0094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72096"/>
      <w:docPartObj>
        <w:docPartGallery w:val="Page Numbers (Bottom of Page)"/>
        <w:docPartUnique/>
      </w:docPartObj>
    </w:sdtPr>
    <w:sdtContent>
      <w:p w:rsidR="006304FE" w:rsidRDefault="003D3F3F">
        <w:pPr>
          <w:pStyle w:val="a4"/>
          <w:jc w:val="center"/>
        </w:pPr>
        <w:fldSimple w:instr=" PAGE   \* MERGEFORMAT ">
          <w:r w:rsidR="00AA1F26" w:rsidRPr="00AA1F26">
            <w:rPr>
              <w:noProof/>
              <w:lang w:val="zh-CN"/>
            </w:rPr>
            <w:t>5</w:t>
          </w:r>
        </w:fldSimple>
      </w:p>
    </w:sdtContent>
  </w:sdt>
  <w:p w:rsidR="006304FE" w:rsidRDefault="006304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6C1" w:rsidRDefault="002756C1" w:rsidP="0094617E">
      <w:r>
        <w:separator/>
      </w:r>
    </w:p>
  </w:footnote>
  <w:footnote w:type="continuationSeparator" w:id="1">
    <w:p w:rsidR="002756C1" w:rsidRDefault="002756C1" w:rsidP="0094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17E"/>
    <w:rsid w:val="000041E5"/>
    <w:rsid w:val="0001756B"/>
    <w:rsid w:val="0003684C"/>
    <w:rsid w:val="0005086D"/>
    <w:rsid w:val="00063312"/>
    <w:rsid w:val="00071D97"/>
    <w:rsid w:val="00096D95"/>
    <w:rsid w:val="000D6826"/>
    <w:rsid w:val="000F5B64"/>
    <w:rsid w:val="00113CC4"/>
    <w:rsid w:val="00114110"/>
    <w:rsid w:val="001305F6"/>
    <w:rsid w:val="001658B3"/>
    <w:rsid w:val="00171B14"/>
    <w:rsid w:val="001B4CC4"/>
    <w:rsid w:val="001D2CCB"/>
    <w:rsid w:val="001D4D81"/>
    <w:rsid w:val="001E3ECA"/>
    <w:rsid w:val="001E7C76"/>
    <w:rsid w:val="00201EB3"/>
    <w:rsid w:val="00225DD8"/>
    <w:rsid w:val="002276BA"/>
    <w:rsid w:val="0024273D"/>
    <w:rsid w:val="002648CD"/>
    <w:rsid w:val="00266270"/>
    <w:rsid w:val="002756C1"/>
    <w:rsid w:val="002C37F1"/>
    <w:rsid w:val="002E6886"/>
    <w:rsid w:val="00300885"/>
    <w:rsid w:val="003131C7"/>
    <w:rsid w:val="00315086"/>
    <w:rsid w:val="00325D8F"/>
    <w:rsid w:val="00330094"/>
    <w:rsid w:val="0033782C"/>
    <w:rsid w:val="0034081E"/>
    <w:rsid w:val="00350B91"/>
    <w:rsid w:val="00351DD4"/>
    <w:rsid w:val="00355A15"/>
    <w:rsid w:val="00367AAB"/>
    <w:rsid w:val="00372E0F"/>
    <w:rsid w:val="00376C4A"/>
    <w:rsid w:val="00384866"/>
    <w:rsid w:val="00385101"/>
    <w:rsid w:val="00392A68"/>
    <w:rsid w:val="003B30E3"/>
    <w:rsid w:val="003B59A6"/>
    <w:rsid w:val="003C430D"/>
    <w:rsid w:val="003C6985"/>
    <w:rsid w:val="003D3F3F"/>
    <w:rsid w:val="003E27DE"/>
    <w:rsid w:val="003E6BF0"/>
    <w:rsid w:val="00403CAA"/>
    <w:rsid w:val="00413412"/>
    <w:rsid w:val="004144D3"/>
    <w:rsid w:val="00440594"/>
    <w:rsid w:val="004459F6"/>
    <w:rsid w:val="00452348"/>
    <w:rsid w:val="00452456"/>
    <w:rsid w:val="00457846"/>
    <w:rsid w:val="004A2014"/>
    <w:rsid w:val="004A7035"/>
    <w:rsid w:val="004A75A0"/>
    <w:rsid w:val="004D50E8"/>
    <w:rsid w:val="004F74DB"/>
    <w:rsid w:val="00500E56"/>
    <w:rsid w:val="00525B0E"/>
    <w:rsid w:val="0052642D"/>
    <w:rsid w:val="0055049E"/>
    <w:rsid w:val="00556C0B"/>
    <w:rsid w:val="00561CA3"/>
    <w:rsid w:val="005753E7"/>
    <w:rsid w:val="00595645"/>
    <w:rsid w:val="005C3CBA"/>
    <w:rsid w:val="00602F31"/>
    <w:rsid w:val="006173FA"/>
    <w:rsid w:val="00625B9B"/>
    <w:rsid w:val="006304FE"/>
    <w:rsid w:val="00632EE2"/>
    <w:rsid w:val="006340BD"/>
    <w:rsid w:val="0065183B"/>
    <w:rsid w:val="00655DF6"/>
    <w:rsid w:val="007107FB"/>
    <w:rsid w:val="007152C7"/>
    <w:rsid w:val="007323E8"/>
    <w:rsid w:val="007850A8"/>
    <w:rsid w:val="007A22B7"/>
    <w:rsid w:val="007F0445"/>
    <w:rsid w:val="00800B5C"/>
    <w:rsid w:val="008044B8"/>
    <w:rsid w:val="00842A2D"/>
    <w:rsid w:val="00880742"/>
    <w:rsid w:val="008A4C41"/>
    <w:rsid w:val="008F799A"/>
    <w:rsid w:val="009051EC"/>
    <w:rsid w:val="00934FB3"/>
    <w:rsid w:val="00936D64"/>
    <w:rsid w:val="0094617E"/>
    <w:rsid w:val="00952941"/>
    <w:rsid w:val="0095748F"/>
    <w:rsid w:val="00976148"/>
    <w:rsid w:val="009866A1"/>
    <w:rsid w:val="0099700A"/>
    <w:rsid w:val="009A2617"/>
    <w:rsid w:val="009C0927"/>
    <w:rsid w:val="009D3002"/>
    <w:rsid w:val="009F5E81"/>
    <w:rsid w:val="00A05237"/>
    <w:rsid w:val="00A07587"/>
    <w:rsid w:val="00A6223B"/>
    <w:rsid w:val="00A67DB4"/>
    <w:rsid w:val="00AA1F26"/>
    <w:rsid w:val="00AE3A51"/>
    <w:rsid w:val="00B16B75"/>
    <w:rsid w:val="00B6465A"/>
    <w:rsid w:val="00B73A64"/>
    <w:rsid w:val="00B80E2B"/>
    <w:rsid w:val="00BB5C12"/>
    <w:rsid w:val="00C0193D"/>
    <w:rsid w:val="00C03ABC"/>
    <w:rsid w:val="00C04506"/>
    <w:rsid w:val="00C27A39"/>
    <w:rsid w:val="00C73DE9"/>
    <w:rsid w:val="00C75C21"/>
    <w:rsid w:val="00C846F6"/>
    <w:rsid w:val="00CD7087"/>
    <w:rsid w:val="00CE2197"/>
    <w:rsid w:val="00CE3B7B"/>
    <w:rsid w:val="00D40D1B"/>
    <w:rsid w:val="00D74D77"/>
    <w:rsid w:val="00D92EF8"/>
    <w:rsid w:val="00E0189D"/>
    <w:rsid w:val="00E16382"/>
    <w:rsid w:val="00E51272"/>
    <w:rsid w:val="00E556AD"/>
    <w:rsid w:val="00E7316F"/>
    <w:rsid w:val="00E841BB"/>
    <w:rsid w:val="00EE2F1B"/>
    <w:rsid w:val="00EE7FB1"/>
    <w:rsid w:val="00EF1C7E"/>
    <w:rsid w:val="00F101A2"/>
    <w:rsid w:val="00F16DD4"/>
    <w:rsid w:val="00F236DF"/>
    <w:rsid w:val="00F41EBE"/>
    <w:rsid w:val="00F44E90"/>
    <w:rsid w:val="00F62CEB"/>
    <w:rsid w:val="00F84C18"/>
    <w:rsid w:val="00FA5D6B"/>
    <w:rsid w:val="00FB2560"/>
    <w:rsid w:val="00FC29C3"/>
    <w:rsid w:val="00FF3F02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E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27A3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1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17E"/>
    <w:rPr>
      <w:sz w:val="18"/>
      <w:szCs w:val="18"/>
    </w:rPr>
  </w:style>
  <w:style w:type="paragraph" w:styleId="a5">
    <w:name w:val="Normal (Web)"/>
    <w:basedOn w:val="a"/>
    <w:uiPriority w:val="99"/>
    <w:unhideWhenUsed/>
    <w:rsid w:val="009461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52456"/>
    <w:rPr>
      <w:b/>
      <w:bCs/>
    </w:rPr>
  </w:style>
  <w:style w:type="character" w:customStyle="1" w:styleId="1Char">
    <w:name w:val="标题 1 Char"/>
    <w:basedOn w:val="a0"/>
    <w:link w:val="1"/>
    <w:uiPriority w:val="9"/>
    <w:rsid w:val="00C27A3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74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454</Words>
  <Characters>2594</Characters>
  <Application>Microsoft Office Word</Application>
  <DocSecurity>0</DocSecurity>
  <Lines>21</Lines>
  <Paragraphs>6</Paragraphs>
  <ScaleCrop>false</ScaleCrop>
  <Company>China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195</cp:revision>
  <cp:lastPrinted>2025-01-13T08:08:00Z</cp:lastPrinted>
  <dcterms:created xsi:type="dcterms:W3CDTF">2020-01-08T03:04:00Z</dcterms:created>
  <dcterms:modified xsi:type="dcterms:W3CDTF">2025-01-15T01:55:00Z</dcterms:modified>
</cp:coreProperties>
</file>