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420" w:lineRule="atLeast"/>
        <w:ind w:left="0" w:right="0"/>
        <w:jc w:val="center"/>
      </w:pPr>
      <w:bookmarkStart w:id="0" w:name="_GoBack"/>
      <w:r>
        <w:rPr>
          <w:rFonts w:ascii="微软雅黑" w:hAnsi="微软雅黑" w:eastAsia="微软雅黑" w:cs="微软雅黑"/>
          <w:sz w:val="36"/>
          <w:szCs w:val="36"/>
        </w:rPr>
        <w:t>中华人民共和国噪声污染防治法</w:t>
      </w:r>
      <w:bookmarkEnd w:id="0"/>
    </w:p>
    <w:p>
      <w:pPr>
        <w:pStyle w:val="2"/>
        <w:keepNext w:val="0"/>
        <w:keepLines w:val="0"/>
        <w:widowControl/>
        <w:suppressLineNumbers w:val="0"/>
        <w:spacing w:before="0" w:beforeAutospacing="0" w:after="150" w:afterAutospacing="0" w:line="420" w:lineRule="atLeast"/>
        <w:ind w:left="0" w:right="0"/>
        <w:jc w:val="center"/>
      </w:pPr>
      <w:r>
        <w:rPr>
          <w:rFonts w:ascii="楷体" w:hAnsi="楷体" w:eastAsia="楷体" w:cs="楷体"/>
        </w:rPr>
        <w:t>（2021年12月24日第十三届全国人民代表大会常务委员会第三十二次会议通过）</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目　　录</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第一章　总　　则</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第二章　噪声污染防治标准和规划</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第三章　噪声污染防治的监督管理</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第四章　工业噪声污染防治</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第五章　建筑施工噪声污染防治</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第六章　交通运输噪声污染防治</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第七章　社会生活噪声污染防治</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第八章　法律责任</w:t>
      </w:r>
    </w:p>
    <w:p>
      <w:pPr>
        <w:pStyle w:val="2"/>
        <w:keepNext w:val="0"/>
        <w:keepLines w:val="0"/>
        <w:widowControl/>
        <w:suppressLineNumbers w:val="0"/>
        <w:spacing w:before="0" w:beforeAutospacing="0" w:after="150" w:afterAutospacing="0" w:line="420" w:lineRule="atLeast"/>
        <w:ind w:left="0" w:right="0"/>
        <w:jc w:val="center"/>
      </w:pPr>
      <w:r>
        <w:rPr>
          <w:rStyle w:val="5"/>
          <w:rFonts w:hint="eastAsia" w:ascii="宋体" w:hAnsi="宋体" w:eastAsia="宋体" w:cs="宋体"/>
          <w:b/>
          <w:bCs/>
        </w:rPr>
        <w:t>第九章　附　　则</w:t>
      </w:r>
    </w:p>
    <w:p>
      <w:pPr>
        <w:pStyle w:val="2"/>
        <w:keepNext w:val="0"/>
        <w:keepLines w:val="0"/>
        <w:widowControl/>
        <w:suppressLineNumbers w:val="0"/>
        <w:spacing w:before="0" w:beforeAutospacing="0" w:after="150" w:afterAutospacing="0" w:line="420" w:lineRule="atLeast"/>
        <w:ind w:left="0" w:right="0"/>
        <w:jc w:val="left"/>
      </w:pPr>
      <w:r>
        <w:rPr>
          <w:rStyle w:val="5"/>
          <w:b/>
          <w:bCs/>
        </w:rPr>
        <w:t>　　</w:t>
      </w:r>
      <w:r>
        <w:rPr>
          <w:rStyle w:val="5"/>
          <w:rFonts w:hint="eastAsia" w:ascii="宋体" w:hAnsi="宋体" w:eastAsia="宋体" w:cs="宋体"/>
          <w:b/>
          <w:bCs/>
        </w:rPr>
        <w:t>第一章　总　　则</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第一条　为了防治噪声污染，保障公众健康，保护和改善生活环境，维护社会和谐，推进生态文明建设，促进经济社会可持续发展，制定本法。</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第二条　本法所称噪声，是指在工业生产、建筑施工、交通运输和社会生活中产生的干扰周围生活环境的声音。</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本法所称噪声污染，是指超过噪声排放标准或者未依法采取防控措施产生噪声，并干扰他人正常生活、工作和学习的现象。</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第三条　噪声污染的防治，适用本法。</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因从事本职生产经营工作受到噪声危害的防治，适用劳动保护等其他有关法律的规定。</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第四条　噪声污染防治应当坚持统筹规划、源头防控、分类管理、社会共治、损害担责的原则。</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第五条　县级以上人民政府应当将噪声污染防治工作纳入国民经济和社会发展规划、生态环境保护规划，将噪声污染防治工作经费纳入本级政府预算。</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生态环境保护规划应当明确噪声污染防治目标、任务、保障措施等内容。</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第六条　地方各级人民政府对本行政区域声环境质量负责，采取有效措施，改善声环境质量。</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国家实行噪声污染防治目标责任制和考核评价制度，将噪声污染防治目标完成情况纳入考核评价内容。</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第七条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第八条　国务院生态环境主管部门对全国噪声污染防治实施统一监督管理。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地方人民政府生态环境主管部门对本行政区域噪声污染防治实施统一监督管理。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各级住房和城乡建设、公安、交通运输、铁路监督管理、民用航空、海事等部门，在各自职责范围内，对建筑施工、交通运输和社会生活噪声污染防治实施监督管理。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基层群众性自治组织应当协助地方人民政府及其有关部门做好噪声污染防治工作。</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第九条　任何单位和个人都有保护声环境的义务，同时依法享有获取声环境信息、参与和监督噪声污染防治的权利。</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排放噪声的单位和个人应当采取有效措施，防止、减轻噪声污染。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第十条　各级人民政府及其有关部门应当加强噪声污染防治法律法规和知识的宣传教育普及工作，增强公众噪声污染防治意识，引导公众依法参与噪声污染防治工作。</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新闻媒体应当开展噪声污染防治法律法规和知识的公益宣传，对违反噪声污染防治法律法规的行为进行舆论监督。</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国家鼓励基层群众性自治组织、社会组织、公共场所管理者、业主委员会、物业服务人、志愿者等开展噪声污染防治法律法规和知识的宣传。</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第十一条　国家鼓励、支持噪声污染防治科学技术研究开发、成果转化和推广应用，加强噪声污染防治专业技术人才培养，促进噪声污染防治科学技术进步和产业发展。</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第十二条　对在噪声污染防治工作中做出显著成绩的单位和个人，按照国家规定给予表彰、奖励。</w:t>
      </w:r>
    </w:p>
    <w:p>
      <w:pPr>
        <w:pStyle w:val="2"/>
        <w:keepNext w:val="0"/>
        <w:keepLines w:val="0"/>
        <w:widowControl/>
        <w:suppressLineNumbers w:val="0"/>
        <w:spacing w:before="0" w:beforeAutospacing="0" w:after="150" w:afterAutospacing="0" w:line="420" w:lineRule="atLeast"/>
        <w:ind w:left="0" w:right="0"/>
        <w:jc w:val="left"/>
      </w:pPr>
      <w:r>
        <w:t>　　</w:t>
      </w:r>
      <w:r>
        <w:rPr>
          <w:rStyle w:val="5"/>
          <w:rFonts w:hint="eastAsia" w:ascii="宋体" w:hAnsi="宋体" w:eastAsia="宋体" w:cs="宋体"/>
          <w:b/>
          <w:bCs/>
        </w:rPr>
        <w:t>第二章　噪声污染防治标准和规划</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第十三条　国家推进噪声污染防治标准体系建设。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国务院生态环境主管部门和国务院其他有关部门，在各自职责范围内，制定和完善噪声污染防治相关标准，加强标准之间的衔接协调。</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第十四条　国务院生态环境主管部门制定国家声环境质量标准。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县级以上地方人民政府根据国家声环境质量标准和国土空间规划以及用地现状，划定本行政区域各类声环境质量标准的适用区域；将以用于居住、科学研究、医疗卫生、文化教育、机关团体办公、社会福利等的建筑物为主的区域，划定为噪声敏感建筑物集中区域，加强噪声污染防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声环境质量标准适用区域范围和噪声敏感建筑物集中区域范围应当向社会公布。</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第十五条　国务院生态环境主管部门根据国家声环境质量标准和国家经济、技术条件，制定国家噪声排放标准以及相关的环境振动控制标准。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第十六条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前款规定的产品使用时产生噪声的限值，应当在有关技术文件中注明。禁止生产、进口或者销售不符合噪声限值的产品。</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县级以上人民政府市场监督管理等部门对生产、销售的有噪声限值的产品进行监督抽查，对电梯等特种设备使用时发出的噪声进行监督抽测，生态环境主管部门予以配合。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第十七条　声环境质量标准、噪声排放标准和其他噪声污染防治相关标准应当定期评估，并根据评估结果适时修订。</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第十八条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第十九条　确定建设布局，应当根据国家声环境质量标准和民用建筑隔声设计相关标准，合理划定建筑物与交通干线等的防噪声距离，并提出相应的规划设计要求。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第二十条　未达到国家声环境质量标准的区域所在的设区的市、县级人民政府，应当及时编制声环境质量改善规划及其实施方案，采取有效措施，改善声环境质量。</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声环境质量改善规划及其实施方案应当向社会公开。</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第二十一条　编制声环境质量改善规划及其实施方案，制定、修订噪声污染防治相关标准，应当征求有关行业协会、企业事业单位、专家和公众等的意见。</w:t>
      </w:r>
    </w:p>
    <w:p>
      <w:pPr>
        <w:pStyle w:val="2"/>
        <w:keepNext w:val="0"/>
        <w:keepLines w:val="0"/>
        <w:widowControl/>
        <w:suppressLineNumbers w:val="0"/>
        <w:spacing w:before="0" w:beforeAutospacing="0" w:after="150" w:afterAutospacing="0" w:line="420" w:lineRule="atLeast"/>
        <w:ind w:left="0" w:right="0"/>
        <w:jc w:val="left"/>
      </w:pPr>
      <w:r>
        <w:t>　　</w:t>
      </w:r>
      <w:r>
        <w:rPr>
          <w:rStyle w:val="5"/>
          <w:rFonts w:hint="eastAsia" w:ascii="宋体" w:hAnsi="宋体" w:eastAsia="宋体" w:cs="宋体"/>
          <w:b/>
          <w:bCs/>
        </w:rPr>
        <w:t>第三章　噪声污染防治的监督管理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第二十二条　排放噪声、产生振动，应当符合噪声排放标准以及相关的环境振动控制标准和有关法律、法规、规章的要求。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排放噪声的单位和公共场所管理者，应当建立噪声污染防治责任制度，明确负责人和相关人员的责任。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第二十三条　国务院生态环境主管部门负责制定噪声监测和评价规范，会同国务院有关部门组织声环境质量监测网络，规划国家声环境质量监测站（点）的设置，组织开展全国声环境质量监测，推进监测自动化，统一发布全国声环境质量状况信息。</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地方人民政府生态环境主管部门会同有关部门按照规定设置本行政区域声环境质量监测站（点），组织开展本行政区域声环境质量监测，定期向社会公布声环境质量状况信息。</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地方人民政府生态环境等部门应当加强对噪声敏感建筑物周边等重点区域噪声排放情况的调查、监测。</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第二十四条　新建、改建、扩建可能产生噪声污染的建设项目，应当依法进行环境影响评价。</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第二十五条　建设项目的噪声污染防治设施应当与主体工程同时设计、同时施工、同时投产使用。</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第二十六条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第二十七条　国家鼓励、支持低噪声工艺和设备的研究开发和推广应用，实行噪声污染严重的落后工艺和设备淘汰制度。</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国务院发展改革部门会同国务院有关部门确定噪声污染严重的工艺和设备淘汰期限，并纳入国家综合性产业政策目录。</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生产者、进口者、销售者或者使用者应当在规定期限内停止生产、进口、销售或者使用列入前款规定目录的设备。工艺的采用者应当在规定期限内停止采用列入前款规定目录的工艺。</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第二十八条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第二十九条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检查人员进行现场检查，不得少于两人，并应当主动出示执法证件。</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第三十条　排放噪声造成严重污染，被责令改正拒不改正的，生态环境主管部门或者其他负有噪声污染防治监督管理职责的部门，可以查封、扣押排放噪声的场所、设施、设备、工具和物品。</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第三十一条　任何单位和个人都有权向生态环境主管部门或者其他负有噪声污染防治监督管理职责的部门举报造成噪声污染的行为。</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生态环境主管部门和其他负有噪声污染防治监督管理职责的部门应当公布举报电话、电子邮箱等，方便公众举报。</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第三十二条　国家鼓励开展宁静小区、静音车厢等宁静区域创建活动，共同维护生活环境和谐安宁。</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第三十三条　在举行中等学校招生考试、高等学校招生统一考试等特殊活动期间，地方人民政府或者其指定的部门可以对可能产生噪声影响的活动，作出时间和区域的限制性规定，并提前向社会公告。</w:t>
      </w:r>
    </w:p>
    <w:p>
      <w:pPr>
        <w:pStyle w:val="2"/>
        <w:keepNext w:val="0"/>
        <w:keepLines w:val="0"/>
        <w:widowControl/>
        <w:suppressLineNumbers w:val="0"/>
        <w:spacing w:before="0" w:beforeAutospacing="0" w:after="150" w:afterAutospacing="0" w:line="420" w:lineRule="atLeast"/>
        <w:ind w:left="0" w:right="0"/>
        <w:jc w:val="left"/>
      </w:pPr>
      <w:r>
        <w:t>　　</w:t>
      </w:r>
      <w:r>
        <w:rPr>
          <w:rStyle w:val="5"/>
          <w:rFonts w:hint="eastAsia" w:ascii="宋体" w:hAnsi="宋体" w:eastAsia="宋体" w:cs="宋体"/>
          <w:b/>
          <w:bCs/>
        </w:rPr>
        <w:t>第四章　工业噪声污染防治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第三十四条　本法所称工业噪声，是指在工业生产活动中产生的干扰周围生活环境的声音。</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第三十五条　工业企业选址应当符合国土空间规划以及相关规划要求，县级以上地方人民政府应当按照规划要求优化工业企业布局，防止工业噪声污染。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在噪声敏感建筑物集中区域，禁止新建排放噪声的工业企业，改建、扩建工业企业的，应当采取有效措施防止工业噪声污染。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第三十六条　排放工业噪声的企业事业单位和其他生产经营者，应当采取有效措施，减少振动、降低噪声，依法取得排污许可证或者填报排污登记表。</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实行排污许可管理的单位，不得无排污许可证排放工业噪声，并应当按照排污许可证的要求进行噪声污染防治。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第三十七条　设区的市级以上地方人民政府生态环境主管部门应当按照国务院生态环境主管部门的规定，根据噪声排放、声环境质量改善要求等情况，制定本行政区域噪声重点排污单位名录，向社会公开并适时更新。</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第三十八条　实行排污许可管理的单位应当按照规定，对工业噪声开展自行监测，保存原始监测记录，向社会公开监测结果，对监测数据的真实性和准确性负责。</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噪声重点排污单位应当按照国家规定，安装、使用、维护噪声自动监测设备，与生态环境主管部门的监控设备联网。</w:t>
      </w:r>
    </w:p>
    <w:p>
      <w:pPr>
        <w:pStyle w:val="2"/>
        <w:keepNext w:val="0"/>
        <w:keepLines w:val="0"/>
        <w:widowControl/>
        <w:suppressLineNumbers w:val="0"/>
        <w:spacing w:before="0" w:beforeAutospacing="0" w:after="150" w:afterAutospacing="0" w:line="420" w:lineRule="atLeast"/>
        <w:ind w:left="0" w:right="0"/>
        <w:jc w:val="left"/>
      </w:pPr>
      <w:r>
        <w:t>　　</w:t>
      </w:r>
      <w:r>
        <w:rPr>
          <w:rStyle w:val="5"/>
          <w:rFonts w:hint="eastAsia" w:ascii="宋体" w:hAnsi="宋体" w:eastAsia="宋体" w:cs="宋体"/>
          <w:b/>
          <w:bCs/>
        </w:rPr>
        <w:t>第五章　建筑施工噪声污染防治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第三十九条　本法所称建筑施工噪声，是指在建筑施工过程中产生的干扰周围生活环境的声音。</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第四十条　建设单位应当按照规定将噪声污染防治费用列入工程造价，在施工合同中明确施工单位的噪声污染防治责任。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施工单位应当按照规定制定噪声污染防治实施方案，采取有效措施，减少振动、降低噪声。建设单位应当监督施工单位落实噪声污染防治实施方案。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第四十一条　在噪声敏感建筑物集中区域施工作业，应当优先使用低噪声施工工艺和设备。</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国务院工业和信息化主管部门会同国务院生态环境、住房和城乡建设、市场监督管理等部门，公布低噪声施工设备指导名录并适时更新。</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第四十二条　在噪声敏感建筑物集中区域施工作业，建设单位应当按照国家规定，设置噪声自动监测系统，与监督管理部门联网，保存原始监测记录，对监测数据的真实性和准确性负责。</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第四十三条　在噪声敏感建筑物集中区域，禁止夜间进行产生噪声的建筑施工作业，但抢修、抢险施工作业，因生产工艺要求或者其他特殊需要必须连续施工作业的除外。</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因特殊需要必须连续施工作业的，应当取得地方人民政府住房和城乡建设、生态环境主管部门或者地方人民政府指定的部门的证明，并在施工现场显著位置公示或者以其他方式公告附近居民。</w:t>
      </w:r>
    </w:p>
    <w:p>
      <w:pPr>
        <w:pStyle w:val="2"/>
        <w:keepNext w:val="0"/>
        <w:keepLines w:val="0"/>
        <w:widowControl/>
        <w:suppressLineNumbers w:val="0"/>
        <w:spacing w:before="0" w:beforeAutospacing="0" w:after="150" w:afterAutospacing="0" w:line="420" w:lineRule="atLeast"/>
        <w:ind w:left="0" w:right="0"/>
        <w:jc w:val="left"/>
      </w:pPr>
      <w:r>
        <w:rPr>
          <w:rStyle w:val="5"/>
          <w:b/>
          <w:bCs/>
        </w:rPr>
        <w:t>　　</w:t>
      </w:r>
      <w:r>
        <w:rPr>
          <w:rStyle w:val="5"/>
          <w:rFonts w:hint="eastAsia" w:ascii="宋体" w:hAnsi="宋体" w:eastAsia="宋体" w:cs="宋体"/>
          <w:b/>
          <w:bCs/>
        </w:rPr>
        <w:t>第六章　交通运输噪声污染防治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第四十四条　本法所称交通运输噪声，是指机动车、铁路机车车辆、城市轨道交通车辆、机动船舶、航空器等交通运输工具在运行时产生的干扰周围生活环境的声音。</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第四十五条　各级人民政府及其有关部门制定、修改国土空间规划和交通运输等相关规划，应当综合考虑公路、城市道路、铁路、城市轨道交通线路、水路、港口和民用机场及其起降航线对周围声环境的影响。</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新建公路、铁路线路选线设计，应当尽量避开噪声敏感建筑物集中区域。</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新建民用机场选址与噪声敏感建筑物集中区域的距离应当符合标准要求。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第四十六条　制定交通基础设施工程技术规范，应当明确噪声污染防治要求。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建设单位违反前款规定的，由县级以上人民政府指定的部门责令制定、实施治理方案。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第四十七条　机动车的消声器和喇叭应当符合国家规定。禁止驾驶拆除或者损坏消声器、加装排气管等擅自改装的机动车以轰鸣、疾驶等方式造成噪声污染。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使用机动车音响器材，应当控制音量，防止噪声污染。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机动车应当加强维修和保养，保持性能良好，防止噪声污染。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第四十八条　机动车、铁路机车车辆、城市轨道交通车辆、机动船舶等交通运输工具运行时，应当按照规定使用喇叭等声响装置。</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警车、消防救援车、工程救险车、救护车等机动车安装、使用警报器，应当符合国务院公安等部门的规定；非执行紧急任务，不得使用警报器。</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第四十九条　地方人民政府生态环境主管部门会同公安机关根据声环境保护的需要，可以划定禁止机动车行驶和使用喇叭等声响装置的路段和时间，向社会公告，并由公安机关交通管理部门依法设置相关标志、标线。</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第五十条　在车站、铁路站场、港口等地指挥作业时使用广播喇叭的，应当控制音量，减轻噪声污染。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第五十一条　公路养护管理单位、城市道路养护维修单位应当加强对公路、城市道路的维护和保养，保持减少振动、降低噪声设施正常运行。</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第五十二条　民用机场所在地人民政府，应当根据环境影响评价以及监测结果确定的民用航空器噪声对机场周围生活环境产生影响的范围和程度，划定噪声敏感建筑物禁止建设区域和限制建设区域，并实施控制。</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在禁止建设区域禁止新建与航空无关的噪声敏感建筑物。</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在限制建设区域确需建设噪声敏感建筑物的，建设单位应当对噪声敏感建筑物进行建筑隔声设计，符合民用建筑隔声设计相关标准要求。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第五十三条　民用航空器应当符合国务院民用航空主管部门规定的适航标准中的有关噪声要求。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第五十四条　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民用机场管理机构应当按照国家规定，对机场周围民用航空器噪声进行监测，保存原始监测记录，对监测数据的真实性和准确性负责，监测结果定期向民用航空、生态环境主管部门报送。</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第五十五条　因公路、城市道路和城市轨道交通运行排放噪声造成严重污染的，设区的市、县级人民政府应当组织有关部门和其他有关单位对噪声污染情况进行调查评估和责任认定，制定噪声污染综合治理方案。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噪声污染责任单位应当按照噪声污染综合治理方案的要求采取管理或者工程措施，减轻噪声污染。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第五十六条　因铁路运行排放噪声造成严重污染的，铁路运输企业和设区的市、县级人民政府应当对噪声污染情况进行调查，制定噪声污染综合治理方案。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铁路运输企业和设区的市、县级人民政府有关部门和其他有关单位应当按照噪声污染综合治理方案的要求采取有效措施，减轻噪声污染。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第五十七条　因民用航空器起降排放噪声造成严重污染的，民用机场所在地人民政府应当组织有关部门和其他有关单位对噪声污染情况进行调查，综合考虑经济、技术和管理措施，制定噪声污染综合治理方案。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民用机场管理机构、地方各级人民政府和其他有关单位应当按照噪声污染综合治理方案的要求采取有效措施，减轻噪声污染。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第五十八条　制定噪声污染综合治理方案，应当征求有关专家和公众等的意见。</w:t>
      </w:r>
    </w:p>
    <w:p>
      <w:pPr>
        <w:pStyle w:val="2"/>
        <w:keepNext w:val="0"/>
        <w:keepLines w:val="0"/>
        <w:widowControl/>
        <w:suppressLineNumbers w:val="0"/>
        <w:spacing w:before="0" w:beforeAutospacing="0" w:after="150" w:afterAutospacing="0" w:line="420" w:lineRule="atLeast"/>
        <w:ind w:left="0" w:right="0"/>
        <w:jc w:val="left"/>
      </w:pPr>
      <w:r>
        <w:t>　</w:t>
      </w:r>
      <w:r>
        <w:rPr>
          <w:rStyle w:val="5"/>
          <w:b/>
          <w:bCs/>
        </w:rPr>
        <w:t>　</w:t>
      </w:r>
      <w:r>
        <w:rPr>
          <w:rStyle w:val="5"/>
          <w:rFonts w:hint="eastAsia" w:ascii="宋体" w:hAnsi="宋体" w:eastAsia="宋体" w:cs="宋体"/>
          <w:b/>
          <w:bCs/>
        </w:rPr>
        <w:t>第七章　社会生活噪声污染防治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第五十九条　本法所称社会生活噪声，是指人为活动产生的除工业噪声、建筑施工噪声和交通运输噪声之外的干扰周围生活环境的声音。</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第六十条　全社会应当增强噪声污染防治意识，自觉减少社会生活噪声排放，积极开展噪声污染防治活动，形成人人有责、人人参与、人人受益的良好噪声污染防治氛围，共同维护生活环境和谐安宁。</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第六十一条　文化娱乐、体育、餐饮等场所的经营管理者应当采取有效措施，防止、减轻噪声污染。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第六十三条　禁止在商业经营活动中使用高音广播喇叭或者采用其他持续反复发出高噪声的方法进行广告宣传。</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对商业经营活动中产生的其他噪声，经营者应当采取有效措施，防止噪声污染。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第六十四条　禁止在噪声敏感建筑物集中区域使用高音广播喇叭，但紧急情况以及地方人民政府规定的特殊情形除外。</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在街道、广场、公园等公共场所组织或者开展娱乐、健身等活动，应当遵守公共场所管理者有关活动区域、时段、音量等规定，采取有效措施，防止噪声污染；不得违反规定使用音响器材产生过大音量。</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公共场所管理者应当合理规定娱乐、健身等活动的区域、时段、音量，可以采取设置噪声自动监测和显示设施等措施加强管理。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第六十五条　家庭及其成员应当培养形成减少噪声产生的良好习惯，乘坐公共交通工具、饲养宠物和其他日常活动尽量避免产生噪声对周围人员造成干扰，互谅互让解决噪声纠纷，共同维护声环境质量。</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使用家用电器、乐器或者进行其他家庭场所活动，应当控制音量或者采取其他有效措施，防止噪声污染。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第六十六条　对已竣工交付使用的住宅楼、商铺、办公楼等建筑物进行室内装修活动，应当按照规定限定作业时间，采取有效措施，防止、减轻噪声污染。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第六十七条　新建居民住房的房地产开发经营者应当在销售场所公示住房可能受到噪声影响的情况以及采取或者拟采取的防治措施，并纳入买卖合同。</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新建居民住房的房地产开发经营者应当在买卖合同中明确住房的共用设施设备位置和建筑隔声情况。</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第六十八条　居民住宅区安装电梯、水泵、变压器等共用设施设备的，建设单位应当合理设置，采取减少振动、降低噪声的措施，符合民用建筑隔声设计相关标准要求。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已建成使用的居民住宅区电梯、水泵、变压器等共用设施设备由专业运营单位负责维护管理，符合民用建筑隔声设计相关标准要求。</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第六十九条　基层群众性自治组织指导业主委员会、物业服务人、业主通过制定管理规约或者其他形式，约定本物业管理区域噪声污染防治要求，由业主共同遵守。</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第七十条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pPr>
        <w:pStyle w:val="2"/>
        <w:keepNext w:val="0"/>
        <w:keepLines w:val="0"/>
        <w:widowControl/>
        <w:suppressLineNumbers w:val="0"/>
        <w:spacing w:before="0" w:beforeAutospacing="0" w:after="150" w:afterAutospacing="0" w:line="420" w:lineRule="atLeast"/>
        <w:ind w:left="0" w:right="0"/>
        <w:jc w:val="left"/>
      </w:pPr>
      <w:r>
        <w:t>　</w:t>
      </w:r>
      <w:r>
        <w:rPr>
          <w:rStyle w:val="5"/>
          <w:b/>
          <w:bCs/>
        </w:rPr>
        <w:t>　</w:t>
      </w:r>
      <w:r>
        <w:rPr>
          <w:rStyle w:val="5"/>
          <w:rFonts w:hint="eastAsia" w:ascii="宋体" w:hAnsi="宋体" w:eastAsia="宋体" w:cs="宋体"/>
          <w:b/>
          <w:bCs/>
        </w:rPr>
        <w:t>第八章　法律责任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第七十一条　违反本法规定，拒绝、阻挠监督检查，或者在接受监督检查时弄虚作假的，由生态环境主管部门或者其他负有噪声污染防治监督管理职责的部门责令改正，处二万元以上二十万元以下的罚款。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第七十二条　违反本法规定，生产、进口、销售超过噪声限值的产品的，由县级以上人民政府市场监督管理部门、海关按照职责责令改正，没收违法所得，并处货值金额一倍以上三倍以下的罚款；情节严重的，报经有批准权的人民政府批准，责令停业、关闭。</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违反本法规定，生产、进口、销售、使用淘汰的设备，或者采用淘汰的工艺的，由县级以上人民政府指定的部门责令改正，没收违法所得，并处货值金额一倍以上三倍以下的罚款；情节严重的，报经有批准权的人民政府批准，责令停业、关闭。</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第七十三条　违反本法规定，建设单位建设噪声敏感建筑物不符合民用建筑隔声设计相关标准要求的，由县级以上地方人民政府住房和城乡建设主管部门责令改正，处建设工程合同价款百分之二以上百分之四以下的罚款。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第七十四条　违反本法规定，在噪声敏感建筑物集中区域新建排放噪声的工业企业的，由生态环境主管部门责令停止违法行为，处十万元以上五十万元以下的罚款，并报经有批准权的人民政府批准，责令关闭。</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第七十六条　违反本法规定，有下列行为之一，由生态环境主管部门责令改正，处二万元以上二十万元以下的罚款；拒不改正的，责令限制生产、停产整治：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（一）实行排污许可管理的单位未按照规定对工业噪声开展自行监测，未保存原始监测记录，或者未向社会公开监测结果的；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（二）噪声重点排污单位未按照国家规定安装、使用、维护噪声自动监测设备，或者未与生态环境主管部门的监控设备联网的。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第七十七条　违反本法规定，建设单位、施工单位有下列行为之一，由工程所在地人民政府指定的部门责令改正，处一万元以上十万元以下的罚款；拒不改正的，可以责令暂停施工：</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（一）超过噪声排放标准排放建筑施工噪声的；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（二）未按照规定取得证明，在噪声敏感建筑物集中区域夜间进行产生噪声的建筑施工作业的。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第七十八条　违反本法规定，有下列行为之一，由工程所在地人民政府指定的部门责令改正，处五千元以上五万元以下的罚款；拒不改正的，处五万元以上二十万元以下的罚款：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（一）建设单位未按照规定将噪声污染防治费用列入工程造价的；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（二）施工单位未按照规定制定噪声污染防治实施方案，或者未采取有效措施减少振动、降低噪声的；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（三）在噪声敏感建筑物集中区域施工作业的建设单位未按照国家规定设置噪声自动监测系统，未与监督管理部门联网，或者未保存原始监测记录的；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（四）因特殊需要必须连续施工作业，建设单位未按照规定公告附近居民的。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第七十九条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第八十条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（一）公路养护管理单位、城市道路养护维修单位、城市轨道交通运营单位、铁路运输企业未履行维护和保养义务，未保持减少振动、降低噪声设施正常运行的；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（二）城市轨道交通运营单位、铁路运输企业未按照国家规定进行监测，或者未保存原始监测记录的；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（三）民用机场管理机构、航空运输企业、通用航空企业未采取措施防止、减轻民用航空器噪声污染的；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（四）民用机场管理机构未按照国家规定对机场周围民用航空器噪声进行监测，未保存原始监测记录，或者监测结果未定期报送的。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第八十一条　违反本法规定，有下列行为之一，由地方人民政府指定的部门责令改正，处五千元以上五万元以下的罚款；拒不改正的，处五万元以上二十万元以下的罚款，并可以报经有批准权的人民政府批准，责令停业：</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（一）超过噪声排放标准排放社会生活噪声的；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（二）在商业经营活动中使用高音广播喇叭或者采用其他持续反复发出高噪声的方法进行广告宣传的；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（三）未对商业经营活动中产生的其他噪声采取有效措施造成噪声污染的。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第八十二条　违反本法规定，有下列行为之一，由地方人民政府指定的部门说服教育，责令改正；拒不改正的，给予警告，对个人可以处二百元以上一千元以下的罚款，对单位可以处二千元以上二万元以下的罚款：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（一）在噪声敏感建筑物集中区域使用高音广播喇叭的；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（二）在公共场所组织或者开展娱乐、健身等活动，未遵守公共场所管理者有关活动区域、时段、音量等规定，未采取有效措施造成噪声污染，或者违反规定使用音响器材产生过大音量的；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（三）对已竣工交付使用的建筑物进行室内装修活动，未按照规定在限定的作业时间内进行，或者未采取有效措施造成噪声污染的；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（四）其他违反法律规定造成社会生活噪声污染的。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第八十三条　违反本法规定，有下列行为之一，由县级以上地方人民政府房产管理部门责令改正，处一万元以上五万元以下的罚款；拒不改正的，责令暂停销售：</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（一）新建居民住房的房地产开发经营者未在销售场所公示住房可能受到噪声影响的情况以及采取或者拟采取的防治措施，或者未纳入买卖合同的；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（二）新建居民住房的房地产开发经营者未在买卖合同中明确住房的共用设施设备位置或者建筑隔声情况的。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第八十四条　违反本法规定，有下列行为之一，由地方人民政府指定的部门责令改正，处五千元以上五万元以下的罚款；拒不改正的，处五万元以上二十万元以下的罚款：</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（一）居民住宅区安装共用设施设备，设置不合理或者未采取减少振动、降低噪声的措施，不符合民用建筑隔声设计相关标准要求的；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（二）对已建成使用的居民住宅区共用设施设备，专业运营单位未进行维护管理，不符合民用建筑隔声设计相关标准要求的。</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第八十五条　噪声污染防治监督管理人员滥用职权、玩忽职守、徇私舞弊的，由监察机关或者任免机关、单位依法给予处分。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第八十六条　受到噪声侵害的单位和个人，有权要求侵权人依法承担民事责任。</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对赔偿责任和赔偿金额纠纷，可以根据当事人的请求，由相应的负有噪声污染防治监督管理职责的部门、人民调解委员会调解处理。</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国家鼓励排放噪声的单位、个人和公共场所管理者与受到噪声侵害的单位和个人友好协商，通过调整生产经营时间、施工作业时间，采取减少振动、降低噪声措施，支付补偿金、异地安置等方式，妥善解决噪声纠纷。</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第八十七条　违反本法规定，产生社会生活噪声，经劝阻、调解和处理未能制止，持续干扰他人正常生活、工作和学习，或者有其他扰乱公共秩序、妨害社会管理等违反治安管理行为的，由公安机关依法给予治安管理处罚。</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违反本法规定，构成犯罪的，依法追究刑事责任。</w:t>
      </w:r>
    </w:p>
    <w:p>
      <w:pPr>
        <w:pStyle w:val="2"/>
        <w:keepNext w:val="0"/>
        <w:keepLines w:val="0"/>
        <w:widowControl/>
        <w:suppressLineNumbers w:val="0"/>
        <w:spacing w:before="0" w:beforeAutospacing="0" w:after="150" w:afterAutospacing="0" w:line="420" w:lineRule="atLeast"/>
        <w:ind w:left="0" w:right="0"/>
        <w:jc w:val="left"/>
      </w:pPr>
      <w:r>
        <w:rPr>
          <w:rStyle w:val="5"/>
          <w:b/>
          <w:bCs/>
        </w:rPr>
        <w:t>　　</w:t>
      </w:r>
      <w:r>
        <w:rPr>
          <w:rStyle w:val="5"/>
          <w:rFonts w:hint="eastAsia" w:ascii="宋体" w:hAnsi="宋体" w:eastAsia="宋体" w:cs="宋体"/>
          <w:b/>
          <w:bCs/>
        </w:rPr>
        <w:t>第九章　附　　则</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第八十八条　本法中下列用语的含义：</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（一）噪声排放，是指噪声源向周围生活环境辐射噪声；</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（二）夜间，是指晚上十点至次日早晨六点之间的期间，设区的市级以上人民政府可以另行规定本行政区域夜间的起止时间，夜间时段长度为八小时；</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（三）噪声敏感建筑物，是指用于居住、科学研究、医疗卫生、文化教育、机关团体办公、社会福利等需要保持安静的建筑物；</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（四）交通干线，是指铁路、高速公路、一级公路、二级公路、城市快速路、城市主干路、城市次干路、城市轨道交通线路、内河高等级航道。</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第八十九条　省、自治区、直辖市或者设区的市、自治州根据实际情况，制定本地方噪声污染防治具体办法。</w:t>
      </w:r>
    </w:p>
    <w:p>
      <w:pPr>
        <w:pStyle w:val="2"/>
        <w:keepNext w:val="0"/>
        <w:keepLines w:val="0"/>
        <w:widowControl/>
        <w:suppressLineNumbers w:val="0"/>
        <w:spacing w:before="0" w:beforeAutospacing="0" w:after="150" w:afterAutospacing="0" w:line="420" w:lineRule="atLeast"/>
        <w:ind w:left="0" w:right="0"/>
        <w:jc w:val="left"/>
      </w:pPr>
      <w:r>
        <w:t>　　</w:t>
      </w:r>
      <w:r>
        <w:rPr>
          <w:rFonts w:hint="eastAsia" w:ascii="宋体" w:hAnsi="宋体" w:eastAsia="宋体" w:cs="宋体"/>
        </w:rPr>
        <w:t>第九十条　本法自2022年6月5日起施行。《中华人民共和国环境噪声污染防治法》同时废止。</w:t>
      </w:r>
    </w:p>
    <w:p>
      <w:pPr>
        <w:pStyle w:val="2"/>
        <w:keepNext w:val="0"/>
        <w:keepLines w:val="0"/>
        <w:widowControl/>
        <w:suppressLineNumbers w:val="0"/>
        <w:spacing w:before="0" w:beforeAutospacing="0" w:after="15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00683"/>
    <w:rsid w:val="06B0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2022-05-25T02:47:00Z</dcterms:created>
  <dc:creator>Administrator</dc:creator>
  <cp:lastModifiedBy>Administrator</cp:lastModifiedBy>
  <dcterms:modified xsi:type="dcterms:W3CDTF">2022-05-25T02:48:18Z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E67A17B0AA9D473F83C3003F7497D11C</vt:lpwstr>
  </property>
</Properties>
</file>