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600" w:lineRule="exact"/>
        <w:jc w:val="center"/>
        <w:outlineLvl w:val="9"/>
        <w:rPr>
          <w:rFonts w:hint="default" w:ascii="黑体" w:hAnsi="黑体" w:eastAsia="黑体" w:cs="黑体"/>
          <w:b w:val="0"/>
          <w:bCs w:val="0"/>
        </w:rPr>
      </w:pPr>
      <w:bookmarkStart w:id="0" w:name="_Toc5339"/>
      <w:bookmarkStart w:id="1" w:name="_Toc28038"/>
      <w:bookmarkStart w:id="2" w:name="_Toc4793"/>
      <w:bookmarkStart w:id="3" w:name="_Toc12319"/>
    </w:p>
    <w:p>
      <w:pPr>
        <w:pStyle w:val="3"/>
        <w:widowControl/>
        <w:spacing w:beforeAutospacing="0" w:afterAutospacing="0" w:line="600" w:lineRule="exact"/>
        <w:jc w:val="center"/>
        <w:outlineLvl w:val="9"/>
        <w:rPr>
          <w:rFonts w:hint="default" w:ascii="黑体" w:hAnsi="黑体" w:eastAsia="黑体" w:cs="黑体"/>
          <w:b w:val="0"/>
          <w:bCs w:val="0"/>
        </w:rPr>
      </w:pPr>
    </w:p>
    <w:p>
      <w:pPr>
        <w:bidi w:val="0"/>
        <w:jc w:val="center"/>
        <w:rPr>
          <w:rFonts w:hint="eastAsia" w:ascii="黑体" w:hAnsi="黑体" w:eastAsia="黑体" w:cs="黑体"/>
          <w:sz w:val="52"/>
          <w:szCs w:val="52"/>
        </w:rPr>
      </w:pPr>
      <w:bookmarkStart w:id="4" w:name="_Toc28945"/>
      <w:bookmarkStart w:id="5" w:name="_Toc15548"/>
      <w:r>
        <w:rPr>
          <w:rFonts w:hint="eastAsia" w:ascii="黑体" w:hAnsi="黑体" w:eastAsia="黑体" w:cs="黑体"/>
          <w:sz w:val="52"/>
          <w:szCs w:val="52"/>
        </w:rPr>
        <w:t>兴宁市工贸行业</w:t>
      </w:r>
      <w:bookmarkEnd w:id="4"/>
      <w:bookmarkEnd w:id="5"/>
      <w:bookmarkStart w:id="6" w:name="_Toc21683"/>
      <w:bookmarkStart w:id="7" w:name="_Toc4370"/>
      <w:r>
        <w:rPr>
          <w:rFonts w:hint="eastAsia" w:ascii="黑体" w:hAnsi="黑体" w:eastAsia="黑体" w:cs="黑体"/>
          <w:sz w:val="52"/>
          <w:szCs w:val="52"/>
        </w:rPr>
        <w:t>事故应急预案</w:t>
      </w:r>
      <w:bookmarkEnd w:id="0"/>
      <w:bookmarkEnd w:id="1"/>
      <w:bookmarkEnd w:id="2"/>
      <w:bookmarkEnd w:id="3"/>
      <w:bookmarkEnd w:id="6"/>
      <w:bookmarkEnd w:id="7"/>
    </w:p>
    <w:p>
      <w:pPr>
        <w:spacing w:line="600" w:lineRule="exact"/>
        <w:jc w:val="center"/>
        <w:rPr>
          <w:rFonts w:ascii="楷体" w:hAnsi="楷体" w:eastAsia="楷体" w:cs="楷体"/>
          <w:sz w:val="36"/>
          <w:szCs w:val="44"/>
        </w:rPr>
      </w:pPr>
    </w:p>
    <w:p>
      <w:pPr>
        <w:bidi w:val="0"/>
        <w:rPr>
          <w:sz w:val="32"/>
          <w:szCs w:val="32"/>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pStyle w:val="2"/>
        <w:jc w:val="center"/>
        <w:rPr>
          <w:rFonts w:ascii="Times New Roman" w:hAnsi="Times New Roman" w:cs="Times New Roman"/>
        </w:rPr>
      </w:pPr>
    </w:p>
    <w:p>
      <w:pPr>
        <w:jc w:val="center"/>
        <w:rPr>
          <w:rFonts w:hint="eastAsia" w:ascii="仿宋" w:hAnsi="仿宋" w:eastAsia="仿宋" w:cs="仿宋"/>
          <w:b w:val="0"/>
          <w:bCs/>
          <w:color w:val="000000"/>
          <w:kern w:val="0"/>
          <w:sz w:val="36"/>
          <w:szCs w:val="36"/>
          <w:lang w:eastAsia="zh-CN"/>
        </w:rPr>
      </w:pPr>
      <w:r>
        <w:rPr>
          <w:rFonts w:hint="eastAsia" w:ascii="仿宋" w:hAnsi="仿宋" w:eastAsia="仿宋" w:cs="仿宋"/>
          <w:b w:val="0"/>
          <w:bCs/>
          <w:color w:val="000000"/>
          <w:kern w:val="0"/>
          <w:sz w:val="36"/>
          <w:szCs w:val="36"/>
          <w:lang w:eastAsia="zh-CN"/>
        </w:rPr>
        <w:t>兴宁市</w:t>
      </w:r>
      <w:r>
        <w:rPr>
          <w:rFonts w:hint="eastAsia" w:ascii="仿宋" w:hAnsi="仿宋" w:eastAsia="仿宋" w:cs="方正小标宋_GBK"/>
          <w:b w:val="0"/>
          <w:bCs/>
          <w:sz w:val="36"/>
          <w:szCs w:val="36"/>
          <w:lang w:eastAsia="zh-CN"/>
        </w:rPr>
        <w:t>应急</w:t>
      </w:r>
      <w:r>
        <w:rPr>
          <w:rFonts w:hint="eastAsia" w:ascii="仿宋" w:hAnsi="仿宋" w:eastAsia="仿宋" w:cs="方正小标宋_GBK"/>
          <w:b w:val="0"/>
          <w:bCs/>
          <w:sz w:val="36"/>
          <w:szCs w:val="36"/>
          <w:lang w:val="en-US" w:eastAsia="zh-CN"/>
        </w:rPr>
        <w:t>管理局</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00" w:lineRule="exact"/>
        <w:ind w:leftChars="0" w:right="0" w:rightChars="0"/>
        <w:jc w:val="center"/>
        <w:textAlignment w:val="auto"/>
        <w:rPr>
          <w:rFonts w:hint="eastAsia" w:ascii="仿宋" w:hAnsi="仿宋" w:eastAsia="仿宋" w:cs="仿宋"/>
          <w:b w:val="0"/>
          <w:bCs/>
          <w:sz w:val="36"/>
          <w:szCs w:val="36"/>
        </w:rPr>
      </w:pPr>
      <w:r>
        <w:rPr>
          <w:rFonts w:hint="eastAsia" w:ascii="仿宋" w:hAnsi="仿宋" w:eastAsia="仿宋" w:cs="仿宋"/>
          <w:b w:val="0"/>
          <w:bCs/>
          <w:sz w:val="36"/>
          <w:szCs w:val="36"/>
        </w:rPr>
        <w:t>202</w:t>
      </w:r>
      <w:r>
        <w:rPr>
          <w:rFonts w:hint="eastAsia" w:ascii="仿宋" w:hAnsi="仿宋" w:eastAsia="仿宋" w:cs="仿宋"/>
          <w:b w:val="0"/>
          <w:bCs/>
          <w:sz w:val="36"/>
          <w:szCs w:val="36"/>
          <w:lang w:val="en-US" w:eastAsia="zh-CN"/>
        </w:rPr>
        <w:t>2</w:t>
      </w:r>
      <w:r>
        <w:rPr>
          <w:rFonts w:hint="eastAsia" w:ascii="仿宋" w:hAnsi="仿宋" w:eastAsia="仿宋" w:cs="仿宋"/>
          <w:b w:val="0"/>
          <w:bCs/>
          <w:sz w:val="36"/>
          <w:szCs w:val="36"/>
        </w:rPr>
        <w:t>年</w:t>
      </w:r>
      <w:r>
        <w:rPr>
          <w:rFonts w:hint="eastAsia" w:ascii="仿宋" w:hAnsi="仿宋" w:eastAsia="仿宋" w:cs="仿宋"/>
          <w:b w:val="0"/>
          <w:bCs/>
          <w:sz w:val="36"/>
          <w:szCs w:val="36"/>
          <w:lang w:val="en-US" w:eastAsia="zh-CN"/>
        </w:rPr>
        <w:t>09</w:t>
      </w:r>
      <w:r>
        <w:rPr>
          <w:rFonts w:hint="eastAsia" w:ascii="仿宋" w:hAnsi="仿宋" w:eastAsia="仿宋" w:cs="仿宋"/>
          <w:b w:val="0"/>
          <w:bCs/>
          <w:sz w:val="36"/>
          <w:szCs w:val="36"/>
        </w:rPr>
        <w:t>月</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00" w:lineRule="exact"/>
        <w:ind w:leftChars="0" w:right="0" w:rightChars="0"/>
        <w:jc w:val="center"/>
        <w:textAlignment w:val="auto"/>
        <w:rPr>
          <w:rFonts w:hint="eastAsia" w:ascii="仿宋" w:hAnsi="仿宋" w:eastAsia="仿宋" w:cs="仿宋"/>
          <w:b/>
          <w:bCs/>
          <w:kern w:val="2"/>
          <w:sz w:val="32"/>
          <w:szCs w:val="32"/>
          <w:lang w:val="en-US" w:eastAsia="zh-CN" w:bidi="ar-SA"/>
        </w:rPr>
        <w:sectPr>
          <w:footerReference r:id="rId3" w:type="default"/>
          <w:pgSz w:w="11906" w:h="16838"/>
          <w:pgMar w:top="1417" w:right="1474" w:bottom="1417" w:left="1474" w:header="0" w:footer="1134" w:gutter="0"/>
          <w:pgNumType w:fmt="upperRoman"/>
          <w:cols w:space="425" w:num="1"/>
          <w:docGrid w:type="lines" w:linePitch="312" w:charSpace="0"/>
        </w:sectPr>
      </w:pPr>
    </w:p>
    <w:p>
      <w:pPr>
        <w:pStyle w:val="2"/>
        <w:rPr>
          <w:rFonts w:hint="eastAsia"/>
          <w:lang w:val="en-US" w:eastAsia="zh-CN"/>
        </w:rPr>
        <w:sectPr>
          <w:pgSz w:w="11906" w:h="16838"/>
          <w:pgMar w:top="1417" w:right="1474" w:bottom="1417" w:left="1474" w:header="0" w:footer="1134" w:gutter="0"/>
          <w:pgNumType w:fmt="upperRoman"/>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 w:hAnsi="仿宋" w:eastAsia="仿宋" w:cs="仿宋"/>
          <w:lang w:val="en-US" w:eastAsia="zh-CN"/>
        </w:rPr>
      </w:pPr>
    </w:p>
    <w:sdt>
      <w:sdtPr>
        <w:rPr>
          <w:rFonts w:hint="eastAsia" w:ascii="仿宋" w:hAnsi="仿宋" w:eastAsia="仿宋" w:cs="仿宋"/>
          <w:b/>
          <w:bCs/>
          <w:kern w:val="2"/>
          <w:sz w:val="32"/>
          <w:szCs w:val="32"/>
          <w:lang w:val="en-US" w:eastAsia="zh-CN" w:bidi="ar-SA"/>
        </w:rPr>
        <w:id w:val="147483371"/>
        <w15:color w:val="DBDBDB"/>
        <w:docPartObj>
          <w:docPartGallery w:val="Table of Contents"/>
          <w:docPartUnique/>
        </w:docPartObj>
      </w:sdtPr>
      <w:sdtEndPr>
        <w:rPr>
          <w:rFonts w:hint="eastAsia" w:ascii="黑体" w:hAnsi="黑体" w:eastAsia="黑体" w:cs="黑体"/>
          <w:b/>
          <w:bCs/>
          <w:kern w:val="0"/>
          <w:sz w:val="21"/>
          <w:szCs w:val="40"/>
          <w:lang w:val="en-US" w:eastAsia="zh-CN" w:bidi="ar-SA"/>
        </w:rPr>
      </w:sdtEndPr>
      <w:sdtContent>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right="0" w:rightChars="0"/>
            <w:jc w:val="center"/>
            <w:textAlignment w:val="auto"/>
            <w:rPr>
              <w:rFonts w:hint="default" w:ascii="仿宋" w:hAnsi="仿宋" w:eastAsia="仿宋" w:cs="仿宋"/>
              <w:b w:val="0"/>
              <w:bCs w:val="0"/>
              <w:kern w:val="2"/>
              <w:sz w:val="32"/>
              <w:szCs w:val="32"/>
              <w:lang w:val="en-US" w:eastAsia="zh-CN" w:bidi="ar-SA"/>
            </w:rPr>
          </w:pPr>
          <w:r>
            <w:rPr>
              <w:rFonts w:hint="eastAsia" w:ascii="黑体" w:hAnsi="黑体" w:eastAsia="黑体" w:cs="黑体"/>
              <w:b w:val="0"/>
              <w:bCs w:val="0"/>
              <w:kern w:val="2"/>
              <w:sz w:val="44"/>
              <w:szCs w:val="44"/>
              <w:lang w:val="en-US" w:eastAsia="zh-CN" w:bidi="ar-SA"/>
            </w:rPr>
            <w:t>兴宁市工贸行业事故应急预案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lang w:val="en-US" w:eastAsia="zh-CN"/>
            </w:rPr>
          </w:pP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TOC \o "1-2" \h \u </w:instrText>
          </w:r>
          <w:r>
            <w:rPr>
              <w:rFonts w:hint="eastAsia" w:ascii="仿宋" w:hAnsi="仿宋" w:eastAsia="仿宋" w:cs="仿宋"/>
              <w:b w:val="0"/>
              <w:bCs w:val="0"/>
              <w:kern w:val="0"/>
              <w:sz w:val="32"/>
              <w:szCs w:val="32"/>
            </w:rPr>
            <w:fldChar w:fldCharType="separate"/>
          </w: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_Toc17474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1</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总则</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_Toc17474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_Toc17992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1.1 编制目的</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_Toc17992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_Toc11750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1.2 编制依据</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_Toc11750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_Toc11436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1.3 适用范围</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_Toc11436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_Toc21353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1.4 工作原则</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_Toc21353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_Toc27188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sz w:val="32"/>
              <w:szCs w:val="32"/>
            </w:rPr>
            <w:t>1.5 事故分级</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_Toc27188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3</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val="0"/>
              <w:sz w:val="32"/>
              <w:szCs w:val="32"/>
            </w:rPr>
          </w:pP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_Toc26686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2</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应急指挥体系及职责</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_Toc26686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_Toc15505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2.1 应急指挥体系</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_Toc15505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3</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_Toc21295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2.2 市应急指挥部职责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_Toc21295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4</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_Toc6080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2.3</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市应急指挥部办公室职责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_Toc6080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4</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_Toc10045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2.4 前线指挥部</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_Toc10045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5</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_Toc15848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2.5 市应急指挥部工作组</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_Toc15848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6</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_Toc21619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2.6 市应急委成员单位及职责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_Toc21619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8</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_Toc17250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2.7 应急救援队伍</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_Toc17250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12</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_Toc22613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2.8 应急救援专家</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_Toc22613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13</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_Toc18408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3</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事故预防预警分级及信息报告</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_Toc18408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13</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_Toc13019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3.1 预防</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_Toc13019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13</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_Toc13874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3.2 预警</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_Toc13874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14</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_Toc19468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3.3 信息报告</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_Toc19468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16</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kern w:val="0"/>
              <w:sz w:val="32"/>
              <w:szCs w:val="32"/>
            </w:rPr>
            <w:sectPr>
              <w:footerReference r:id="rId4" w:type="default"/>
              <w:pgSz w:w="11906" w:h="16838"/>
              <w:pgMar w:top="1417" w:right="1474" w:bottom="1417" w:left="1474" w:header="0" w:footer="1134" w:gutter="0"/>
              <w:pgNumType w:fmt="upperRoman" w:start="1"/>
              <w:cols w:space="425" w:num="1"/>
              <w:docGrid w:type="lines" w:linePitch="312" w:charSpace="0"/>
            </w:sectPr>
          </w:pP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val="0"/>
              <w:sz w:val="32"/>
              <w:szCs w:val="32"/>
            </w:rPr>
          </w:pP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_Toc9615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4</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应急响应</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_Toc9615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17</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_Toc6077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4.1 I级响应、Ⅱ级响应和Ⅲ级响应</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_Toc6077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17</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_Toc5440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4.2 Ⅳ级响应</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_Toc5440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17</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_Toc28672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4.3 响应主体</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_Toc28672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18</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_Toc14231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4.4 现场处置</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_Toc14231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19</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_Toc9280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4.5 应急结束</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_Toc9280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21</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val="0"/>
              <w:sz w:val="32"/>
              <w:szCs w:val="32"/>
            </w:rPr>
          </w:pP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_Toc29483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5</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信息发布</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_Toc29483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21</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_Toc27176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5.1 信息发布部门</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_Toc27176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21</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_Toc12966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5.2 信息发布原则</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_Toc12966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22</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_Toc1726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5.3 信息发布形式</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_Toc1726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22</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_Toc8175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5.4 信息发布内容</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_Toc8175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22</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_Toc31068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6</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后期处置</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_Toc31068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23</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_Toc3525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6.1 污染物处理</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_Toc3525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23</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_Toc32621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6.2 生产秩序恢复</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_Toc32621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23</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_Toc11007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6.3 医疗救治</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_Toc11007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23</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_Toc16152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6.4 人员安置</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_Toc16152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24</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_Toc13587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6.5 善后赔偿</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_Toc13587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24</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_Toc6207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7 保障措施</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_Toc6207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24</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_Toc19348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7.1 队伍保障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_Toc19348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24</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_Toc22141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7.2</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物资保障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_Toc22141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24</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_Toc21690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7.3 经费保障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_Toc21690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25</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_Toc5126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7.4</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医疗卫生保障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_Toc5126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25</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_Toc9028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7.5</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交通运输保障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_Toc9028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25</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kern w:val="0"/>
              <w:sz w:val="32"/>
              <w:szCs w:val="32"/>
            </w:rPr>
            <w:sectPr>
              <w:footerReference r:id="rId5" w:type="default"/>
              <w:pgSz w:w="11906" w:h="16838"/>
              <w:pgMar w:top="1417" w:right="1474" w:bottom="1417" w:left="1474" w:header="0" w:footer="1134" w:gutter="0"/>
              <w:pgNumType w:fmt="upperRoman" w:start="1"/>
              <w:cols w:space="425" w:num="1"/>
              <w:docGrid w:type="lines" w:linePitch="312" w:charSpace="0"/>
            </w:sectPr>
          </w:pP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_Toc23704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7.6</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通信保障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_Toc23704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26</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_Toc20515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7.7</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治安保障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_Toc20515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26</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_Toc22748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7.8</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应急设施保障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_Toc22748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26</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_Toc3798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7.9</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科技支撑</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_Toc3798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26</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_Toc19943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7.10 其他保障</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_Toc19943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26</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val="0"/>
              <w:sz w:val="32"/>
              <w:szCs w:val="32"/>
            </w:rPr>
          </w:pP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_Toc14694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8 预案管理</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_Toc14694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26</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_Toc22978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8.1 预案编制与解释</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_Toc22978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27</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_Toc31061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8.2</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预案演练</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_Toc31061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27</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_Toc23833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8.3</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预案培训</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_Toc23833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27</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_Toc23813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8.4</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预案修订与更新</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_Toc23813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27</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_Toc17287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8.5</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责任与奖惩</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_Toc17287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28</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4"/>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\l _Toc25955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8.6 预案实施</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PAGEREF _Toc25955 \h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28</w:t>
          </w:r>
          <w:r>
            <w:rPr>
              <w:rFonts w:hint="eastAsia" w:ascii="仿宋" w:hAnsi="仿宋" w:eastAsia="仿宋" w:cs="仿宋"/>
              <w:b w:val="0"/>
              <w:bCs w:val="0"/>
              <w:sz w:val="32"/>
              <w:szCs w:val="32"/>
            </w:rPr>
            <w:fldChar w:fldCharType="end"/>
          </w:r>
          <w:r>
            <w:rPr>
              <w:rFonts w:hint="eastAsia" w:ascii="仿宋" w:hAnsi="仿宋" w:eastAsia="仿宋" w:cs="仿宋"/>
              <w:b w:val="0"/>
              <w:bCs w:val="0"/>
              <w:kern w:val="0"/>
              <w:sz w:val="32"/>
              <w:szCs w:val="32"/>
            </w:rPr>
            <w:fldChar w:fldCharType="end"/>
          </w:r>
        </w:p>
        <w:p>
          <w:pPr>
            <w:pStyle w:val="23"/>
            <w:keepNext w:val="0"/>
            <w:keepLines w:val="0"/>
            <w:pageBreakBefore w:val="0"/>
            <w:numPr>
              <w:ilvl w:val="0"/>
              <w:numId w:val="0"/>
            </w:numPr>
            <w:tabs>
              <w:tab w:val="right" w:leader="dot" w:pos="8306"/>
            </w:tabs>
            <w:kinsoku/>
            <w:wordWrap/>
            <w:overflowPunct/>
            <w:topLinePunct w:val="0"/>
            <w:autoSpaceDE/>
            <w:autoSpaceDN/>
            <w:bidi w:val="0"/>
            <w:adjustRightInd/>
            <w:snapToGrid/>
            <w:spacing w:line="600" w:lineRule="exact"/>
            <w:ind w:leftChars="0"/>
            <w:textAlignment w:val="auto"/>
            <w:rPr>
              <w:rFonts w:hint="eastAsia" w:ascii="黑体" w:hAnsi="黑体" w:eastAsia="黑体" w:cs="黑体"/>
              <w:b w:val="0"/>
              <w:bCs w:val="0"/>
              <w:sz w:val="32"/>
              <w:szCs w:val="32"/>
            </w:rPr>
          </w:pPr>
          <w:r>
            <w:rPr>
              <w:rFonts w:hint="eastAsia" w:ascii="黑体" w:hAnsi="黑体" w:eastAsia="黑体" w:cs="黑体"/>
              <w:b w:val="0"/>
              <w:bCs w:val="0"/>
              <w:kern w:val="0"/>
              <w:sz w:val="32"/>
              <w:szCs w:val="32"/>
            </w:rPr>
            <w:fldChar w:fldCharType="begin"/>
          </w:r>
          <w:r>
            <w:rPr>
              <w:rFonts w:hint="eastAsia" w:ascii="黑体" w:hAnsi="黑体" w:eastAsia="黑体" w:cs="黑体"/>
              <w:b w:val="0"/>
              <w:bCs w:val="0"/>
              <w:kern w:val="0"/>
              <w:sz w:val="32"/>
              <w:szCs w:val="32"/>
            </w:rPr>
            <w:instrText xml:space="preserve"> HYPERLINK \l _Toc10006 </w:instrText>
          </w:r>
          <w:r>
            <w:rPr>
              <w:rFonts w:hint="eastAsia" w:ascii="黑体" w:hAnsi="黑体" w:eastAsia="黑体" w:cs="黑体"/>
              <w:b w:val="0"/>
              <w:bCs w:val="0"/>
              <w:kern w:val="0"/>
              <w:sz w:val="32"/>
              <w:szCs w:val="32"/>
            </w:rPr>
            <w:fldChar w:fldCharType="separate"/>
          </w:r>
          <w:r>
            <w:rPr>
              <w:rFonts w:hint="eastAsia" w:ascii="黑体" w:hAnsi="黑体" w:eastAsia="黑体" w:cs="黑体"/>
              <w:b w:val="0"/>
              <w:bCs w:val="0"/>
              <w:kern w:val="0"/>
              <w:sz w:val="32"/>
              <w:szCs w:val="32"/>
            </w:rPr>
            <w:t>9 附则</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_Toc10006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28</w:t>
          </w:r>
          <w:r>
            <w:rPr>
              <w:rFonts w:hint="eastAsia" w:ascii="黑体" w:hAnsi="黑体" w:eastAsia="黑体" w:cs="黑体"/>
              <w:b w:val="0"/>
              <w:bCs w:val="0"/>
              <w:sz w:val="32"/>
              <w:szCs w:val="32"/>
            </w:rPr>
            <w:fldChar w:fldCharType="end"/>
          </w:r>
          <w:r>
            <w:rPr>
              <w:rFonts w:hint="eastAsia" w:ascii="黑体" w:hAnsi="黑体" w:eastAsia="黑体" w:cs="黑体"/>
              <w:b w:val="0"/>
              <w:bCs w:val="0"/>
              <w:kern w:val="0"/>
              <w:sz w:val="32"/>
              <w:szCs w:val="32"/>
            </w:rPr>
            <w:fldChar w:fldCharType="end"/>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textAlignment w:val="auto"/>
            <w:rPr>
              <w:rFonts w:ascii="黑体" w:hAnsi="黑体" w:eastAsia="黑体" w:cs="黑体"/>
              <w:kern w:val="0"/>
              <w:sz w:val="40"/>
              <w:szCs w:val="40"/>
            </w:rPr>
          </w:pPr>
          <w:r>
            <w:rPr>
              <w:rFonts w:hint="eastAsia" w:ascii="仿宋" w:hAnsi="仿宋" w:eastAsia="仿宋" w:cs="仿宋"/>
              <w:b w:val="0"/>
              <w:bCs w:val="0"/>
              <w:kern w:val="0"/>
              <w:sz w:val="32"/>
              <w:szCs w:val="32"/>
            </w:rPr>
            <w:fldChar w:fldCharType="end"/>
          </w:r>
        </w:p>
      </w:sdtContent>
    </w:sdt>
    <w:p>
      <w:pPr>
        <w:rPr>
          <w:rFonts w:ascii="黑体" w:hAnsi="黑体" w:eastAsia="黑体" w:cs="黑体"/>
          <w:kern w:val="0"/>
          <w:sz w:val="40"/>
          <w:szCs w:val="40"/>
        </w:rPr>
        <w:sectPr>
          <w:footerReference r:id="rId6" w:type="default"/>
          <w:pgSz w:w="11906" w:h="16838"/>
          <w:pgMar w:top="1417" w:right="1474" w:bottom="1417" w:left="1474" w:header="0" w:footer="1134" w:gutter="0"/>
          <w:pgNumType w:fmt="upperRoman" w:start="1"/>
          <w:cols w:space="425" w:num="1"/>
          <w:docGrid w:type="lines" w:linePitch="312" w:charSpace="0"/>
        </w:sectPr>
      </w:pPr>
    </w:p>
    <w:p>
      <w:pPr>
        <w:pageBreakBefore w:val="0"/>
        <w:kinsoku/>
        <w:wordWrap/>
        <w:overflowPunct/>
        <w:topLinePunct w:val="0"/>
        <w:bidi w:val="0"/>
        <w:snapToGrid/>
        <w:spacing w:beforeAutospacing="0" w:afterAutospacing="0" w:line="600" w:lineRule="exact"/>
        <w:ind w:firstLine="643" w:firstLineChars="200"/>
        <w:jc w:val="left"/>
        <w:textAlignment w:val="auto"/>
        <w:outlineLvl w:val="0"/>
        <w:rPr>
          <w:rFonts w:hint="eastAsia" w:ascii="黑体" w:hAnsi="黑体" w:eastAsia="黑体" w:cs="黑体"/>
          <w:b/>
          <w:bCs/>
          <w:sz w:val="32"/>
          <w:szCs w:val="32"/>
        </w:rPr>
      </w:pPr>
      <w:bookmarkStart w:id="8" w:name="_Toc17474"/>
      <w:r>
        <w:rPr>
          <w:rFonts w:hint="eastAsia" w:ascii="黑体" w:hAnsi="黑体" w:eastAsia="黑体" w:cs="黑体"/>
          <w:b/>
          <w:bCs/>
          <w:kern w:val="0"/>
          <w:sz w:val="32"/>
          <w:szCs w:val="32"/>
        </w:rPr>
        <w:t>1 总则</w:t>
      </w:r>
      <w:bookmarkEnd w:id="8"/>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sz w:val="32"/>
          <w:szCs w:val="32"/>
        </w:rPr>
      </w:pPr>
      <w:bookmarkStart w:id="9" w:name="_Toc17992"/>
      <w:r>
        <w:rPr>
          <w:rFonts w:hint="eastAsia" w:ascii="仿宋" w:hAnsi="仿宋" w:eastAsia="仿宋" w:cs="仿宋"/>
          <w:b/>
          <w:bCs/>
          <w:kern w:val="0"/>
          <w:sz w:val="32"/>
          <w:szCs w:val="32"/>
        </w:rPr>
        <w:t>1.1 编制目的</w:t>
      </w:r>
      <w:bookmarkEnd w:id="9"/>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为规范全市工贸行业生产安全事故应急管理和分级响应程序，科学、及时、有效组织指导实施应急救援工作，提高应急处置能力，最大限度减少事故造成的人员伤亡和财产损失，维护社会稳定，为兴宁振兴发展提供安全保障，编制本预案。</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0" w:name="_Toc11750"/>
      <w:r>
        <w:rPr>
          <w:rFonts w:hint="eastAsia" w:ascii="仿宋" w:hAnsi="仿宋" w:eastAsia="仿宋" w:cs="仿宋"/>
          <w:b/>
          <w:bCs/>
          <w:kern w:val="0"/>
          <w:sz w:val="32"/>
          <w:szCs w:val="32"/>
        </w:rPr>
        <w:t>1.2 编制依据</w:t>
      </w:r>
      <w:bookmarkEnd w:id="10"/>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《中华人民共和国安全生产法》《中华人民共和国突发事件应对法》《生产安全事故应急条例》《</w:t>
      </w:r>
      <w:r>
        <w:rPr>
          <w:rFonts w:hint="eastAsia" w:ascii="仿宋" w:hAnsi="仿宋" w:eastAsia="仿宋" w:cs="仿宋"/>
          <w:bCs/>
          <w:sz w:val="32"/>
          <w:szCs w:val="32"/>
        </w:rPr>
        <w:t>应急管理部关于修改&lt;生产安全事故应急预案管理办法&gt;的决定</w:t>
      </w:r>
      <w:r>
        <w:rPr>
          <w:rFonts w:hint="eastAsia" w:ascii="仿宋" w:hAnsi="仿宋" w:eastAsia="仿宋" w:cs="仿宋"/>
          <w:kern w:val="0"/>
          <w:sz w:val="32"/>
          <w:szCs w:val="32"/>
        </w:rPr>
        <w:t>》《广东省突发事件应对条例》《广东省人民政府办公厅关于印发&lt;广东省突发事件现场指挥官制度实施办法（试行）&gt;的通知》</w:t>
      </w:r>
      <w:r>
        <w:rPr>
          <w:rFonts w:hint="eastAsia" w:ascii="仿宋" w:hAnsi="仿宋" w:eastAsia="仿宋" w:cs="仿宋"/>
          <w:sz w:val="32"/>
          <w:szCs w:val="32"/>
        </w:rPr>
        <w:t>《梅州市突发公共事件总体应急预案》</w:t>
      </w:r>
      <w:r>
        <w:rPr>
          <w:rFonts w:hint="eastAsia" w:ascii="仿宋" w:hAnsi="仿宋" w:eastAsia="仿宋" w:cs="仿宋"/>
          <w:color w:val="000000" w:themeColor="text1"/>
          <w:sz w:val="32"/>
          <w:szCs w:val="32"/>
          <w:shd w:val="clear" w:color="auto" w:fill="FFFFFF"/>
          <w14:textFill>
            <w14:solidFill>
              <w14:schemeClr w14:val="tx1"/>
            </w14:solidFill>
          </w14:textFill>
        </w:rPr>
        <w:t>《梅州市生产安全事故应急预案》《梅州市</w:t>
      </w:r>
      <w:r>
        <w:rPr>
          <w:rFonts w:hint="eastAsia" w:ascii="仿宋" w:hAnsi="仿宋" w:eastAsia="仿宋" w:cs="仿宋"/>
          <w:sz w:val="32"/>
          <w:szCs w:val="32"/>
        </w:rPr>
        <w:t>工贸行业</w:t>
      </w:r>
      <w:r>
        <w:rPr>
          <w:rFonts w:hint="eastAsia" w:ascii="仿宋" w:hAnsi="仿宋" w:eastAsia="仿宋" w:cs="仿宋"/>
          <w:color w:val="000000" w:themeColor="text1"/>
          <w:sz w:val="32"/>
          <w:szCs w:val="32"/>
          <w:shd w:val="clear" w:color="auto" w:fill="FFFFFF"/>
          <w14:textFill>
            <w14:solidFill>
              <w14:schemeClr w14:val="tx1"/>
            </w14:solidFill>
          </w14:textFill>
        </w:rPr>
        <w:t>生产安全事故应急预案》《兴宁市突发公共事件总体应急预案》《兴宁市生产安全事故应急预案》等</w:t>
      </w:r>
      <w:r>
        <w:rPr>
          <w:rFonts w:hint="eastAsia" w:ascii="仿宋" w:hAnsi="仿宋" w:eastAsia="仿宋" w:cs="仿宋"/>
          <w:kern w:val="0"/>
          <w:sz w:val="32"/>
          <w:szCs w:val="32"/>
        </w:rPr>
        <w:t>法律、法规及文件。</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1" w:name="_Toc11436"/>
      <w:r>
        <w:rPr>
          <w:rFonts w:hint="eastAsia" w:ascii="仿宋" w:hAnsi="仿宋" w:eastAsia="仿宋" w:cs="仿宋"/>
          <w:b/>
          <w:bCs/>
          <w:kern w:val="0"/>
          <w:sz w:val="32"/>
          <w:szCs w:val="32"/>
        </w:rPr>
        <w:t>1.3 适用范围</w:t>
      </w:r>
      <w:bookmarkEnd w:id="11"/>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本预案适用于</w:t>
      </w:r>
      <w:r>
        <w:rPr>
          <w:rFonts w:hint="eastAsia" w:ascii="仿宋" w:hAnsi="仿宋" w:eastAsia="仿宋" w:cs="仿宋"/>
          <w:snapToGrid w:val="0"/>
          <w:color w:val="000000" w:themeColor="text1"/>
          <w:kern w:val="0"/>
          <w:sz w:val="32"/>
          <w:szCs w:val="32"/>
          <w14:textFill>
            <w14:solidFill>
              <w14:schemeClr w14:val="tx1"/>
            </w14:solidFill>
          </w14:textFill>
        </w:rPr>
        <w:t>兴宁市行政区域范围内</w:t>
      </w:r>
      <w:r>
        <w:rPr>
          <w:rFonts w:hint="eastAsia" w:ascii="仿宋" w:hAnsi="仿宋" w:eastAsia="仿宋" w:cs="仿宋"/>
          <w:sz w:val="32"/>
          <w:szCs w:val="32"/>
        </w:rPr>
        <w:t>冶金、建材、有色、轻工、机械、纺织、烟草、商贸等八大行业发生</w:t>
      </w:r>
      <w:r>
        <w:rPr>
          <w:rFonts w:hint="eastAsia" w:ascii="仿宋" w:hAnsi="仿宋" w:eastAsia="仿宋" w:cs="仿宋"/>
          <w:snapToGrid w:val="0"/>
          <w:color w:val="000000" w:themeColor="text1"/>
          <w:kern w:val="0"/>
          <w:sz w:val="32"/>
          <w:szCs w:val="32"/>
          <w14:textFill>
            <w14:solidFill>
              <w14:schemeClr w14:val="tx1"/>
            </w14:solidFill>
          </w14:textFill>
        </w:rPr>
        <w:t>的生产安全事故的</w:t>
      </w:r>
      <w:r>
        <w:rPr>
          <w:rFonts w:hint="eastAsia" w:ascii="仿宋" w:hAnsi="仿宋" w:eastAsia="仿宋" w:cs="仿宋"/>
          <w:kern w:val="0"/>
          <w:sz w:val="32"/>
          <w:szCs w:val="32"/>
        </w:rPr>
        <w:t>应急</w:t>
      </w:r>
      <w:r>
        <w:rPr>
          <w:rFonts w:hint="eastAsia" w:ascii="仿宋" w:hAnsi="仿宋" w:eastAsia="仿宋" w:cs="仿宋"/>
          <w:snapToGrid w:val="0"/>
          <w:color w:val="000000" w:themeColor="text1"/>
          <w:kern w:val="0"/>
          <w:sz w:val="32"/>
          <w:szCs w:val="32"/>
          <w14:textFill>
            <w14:solidFill>
              <w14:schemeClr w14:val="tx1"/>
            </w14:solidFill>
          </w14:textFill>
        </w:rPr>
        <w:t>处置工作</w:t>
      </w:r>
      <w:r>
        <w:rPr>
          <w:rFonts w:hint="eastAsia" w:ascii="仿宋" w:hAnsi="仿宋" w:eastAsia="仿宋" w:cs="仿宋"/>
          <w:kern w:val="0"/>
          <w:sz w:val="32"/>
          <w:szCs w:val="32"/>
        </w:rPr>
        <w:t>和工贸行业较大以上生产安全事故的前期应急处置工作。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本预案不适用于因自然灾害引发工贸行业生产安全事故的应急救援。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其他生产安全事故分类专项应急预案对事故应对工作另有规定的，从其规定。</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2" w:name="_Toc21353"/>
      <w:r>
        <w:rPr>
          <w:rFonts w:hint="eastAsia" w:ascii="仿宋" w:hAnsi="仿宋" w:eastAsia="仿宋" w:cs="仿宋"/>
          <w:b/>
          <w:bCs/>
          <w:kern w:val="0"/>
          <w:sz w:val="32"/>
          <w:szCs w:val="32"/>
        </w:rPr>
        <w:t>1.4 工作原则</w:t>
      </w:r>
      <w:bookmarkEnd w:id="12"/>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（1）以人为本、减少损失：始终把保障人民群众的生命财产安全作为应急救援工作的出发点和落脚点，最大限度地减少事故造成的人员伤亡、财产损失和社会影响。</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（2）统一领导、分级负责：在市人民政府的统一领导下，各</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和市政府有关职能部门按照各自职责和权限，负责有关生产安全事故的应急响应和应急处置工作，认真履行各自生产安全事故的应急响应和应急处置工作职责，协调联动，共同做好生产安全事故应急工作。企业履行安全生产应急管理工作主体责任。</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（3）属地为主、部门配合：各</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负责组织指挥本辖区事故应急救援工作，市属相关部门按职责分工在市政府的统一指挥下有序开展救援处置，对事故发生地的事故处置进行现场督导和协调应急救援。</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（4）科学施救、规范有序：事故发生后迅速启动应急响应程序，各应急救援工作组在现场指挥部的统一指挥下，充分发挥应急专家的作用，科学制定现场处置方案，组织各方力量全力开展救援。</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（5）预防为主</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平战结合：贯彻落实“安全第一、预防为主、综合治理”的方针，坚持事故应急与预防工作相结合，加强重大危险源管理，做好冶金等工贸行业生产安全事故的预防、预测、预警和预报工作。开展培训教育，组织应急演练，做到常备不懈。加强社会宣传，提高从业人员和社会公众的安全意识，做好物资和技术储备工作。</w:t>
      </w:r>
    </w:p>
    <w:p>
      <w:pPr>
        <w:pageBreakBefore w:val="0"/>
        <w:widowControl/>
        <w:kinsoku/>
        <w:wordWrap/>
        <w:overflowPunct/>
        <w:topLinePunct w:val="0"/>
        <w:bidi w:val="0"/>
        <w:snapToGrid/>
        <w:spacing w:beforeAutospacing="0" w:afterAutospacing="0" w:line="600" w:lineRule="exact"/>
        <w:ind w:firstLine="643" w:firstLineChars="200"/>
        <w:jc w:val="left"/>
        <w:textAlignment w:val="auto"/>
        <w:outlineLvl w:val="1"/>
        <w:rPr>
          <w:rFonts w:hint="eastAsia" w:ascii="仿宋" w:hAnsi="仿宋" w:eastAsia="仿宋" w:cs="仿宋"/>
          <w:b/>
          <w:bCs/>
          <w:color w:val="000000" w:themeColor="text1"/>
          <w:sz w:val="32"/>
          <w:szCs w:val="32"/>
          <w14:textFill>
            <w14:solidFill>
              <w14:schemeClr w14:val="tx1"/>
            </w14:solidFill>
          </w14:textFill>
        </w:rPr>
      </w:pPr>
      <w:bookmarkStart w:id="13" w:name="_Toc25077"/>
      <w:bookmarkStart w:id="14" w:name="_Toc27188"/>
      <w:bookmarkStart w:id="15" w:name="_Toc4845"/>
      <w:bookmarkStart w:id="16" w:name="_Toc5348"/>
      <w:r>
        <w:rPr>
          <w:rFonts w:hint="eastAsia" w:ascii="仿宋" w:hAnsi="仿宋" w:eastAsia="仿宋" w:cs="仿宋"/>
          <w:b/>
          <w:bCs/>
          <w:color w:val="000000" w:themeColor="text1"/>
          <w:sz w:val="32"/>
          <w:szCs w:val="32"/>
          <w14:textFill>
            <w14:solidFill>
              <w14:schemeClr w14:val="tx1"/>
            </w14:solidFill>
          </w14:textFill>
        </w:rPr>
        <w:t>1.5 事故分级</w:t>
      </w:r>
      <w:bookmarkEnd w:id="13"/>
      <w:bookmarkEnd w:id="14"/>
      <w:bookmarkEnd w:id="15"/>
      <w:bookmarkEnd w:id="16"/>
    </w:p>
    <w:p>
      <w:pPr>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40"/>
          <w:szCs w:val="40"/>
        </w:rPr>
      </w:pPr>
      <w:r>
        <w:rPr>
          <w:rFonts w:hint="eastAsia" w:ascii="仿宋" w:hAnsi="仿宋" w:eastAsia="仿宋" w:cs="仿宋"/>
          <w:color w:val="000000"/>
          <w:kern w:val="0"/>
          <w:sz w:val="32"/>
          <w:szCs w:val="32"/>
        </w:rPr>
        <w:t>根据造成的人员伤亡或直接经济损失等，</w:t>
      </w:r>
      <w:r>
        <w:rPr>
          <w:rFonts w:hint="eastAsia" w:ascii="仿宋" w:hAnsi="仿宋" w:eastAsia="仿宋" w:cs="仿宋"/>
          <w:kern w:val="0"/>
          <w:sz w:val="32"/>
          <w:szCs w:val="32"/>
        </w:rPr>
        <w:t>工贸行业</w:t>
      </w:r>
      <w:r>
        <w:rPr>
          <w:rFonts w:hint="eastAsia" w:ascii="仿宋" w:hAnsi="仿宋" w:eastAsia="仿宋" w:cs="仿宋"/>
          <w:color w:val="000000"/>
          <w:kern w:val="0"/>
          <w:sz w:val="32"/>
          <w:szCs w:val="32"/>
        </w:rPr>
        <w:t>事故分为特别重大、重大、较大和一般事故。</w:t>
      </w:r>
    </w:p>
    <w:p>
      <w:pPr>
        <w:pageBreakBefore w:val="0"/>
        <w:widowControl/>
        <w:kinsoku/>
        <w:wordWrap/>
        <w:overflowPunct/>
        <w:topLinePunct w:val="0"/>
        <w:bidi w:val="0"/>
        <w:snapToGrid/>
        <w:spacing w:beforeAutospacing="0" w:afterAutospacing="0" w:line="600" w:lineRule="exact"/>
        <w:ind w:firstLine="640" w:firstLineChars="200"/>
        <w:jc w:val="both"/>
        <w:textAlignment w:val="auto"/>
        <w:outlineLvl w:val="0"/>
        <w:rPr>
          <w:rFonts w:hint="eastAsia" w:ascii="黑体" w:hAnsi="黑体" w:eastAsia="黑体" w:cs="黑体"/>
          <w:kern w:val="0"/>
          <w:sz w:val="32"/>
          <w:szCs w:val="32"/>
        </w:rPr>
      </w:pPr>
      <w:bookmarkStart w:id="17" w:name="_Toc26686"/>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应急指挥体系及职责</w:t>
      </w:r>
      <w:bookmarkEnd w:id="17"/>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8" w:name="_Toc15505"/>
      <w:r>
        <w:rPr>
          <w:rFonts w:hint="eastAsia" w:ascii="仿宋" w:hAnsi="仿宋" w:eastAsia="仿宋" w:cs="仿宋"/>
          <w:b/>
          <w:bCs/>
          <w:kern w:val="0"/>
          <w:sz w:val="32"/>
          <w:szCs w:val="32"/>
        </w:rPr>
        <w:t>2.1 应急指挥体系</w:t>
      </w:r>
      <w:bookmarkEnd w:id="18"/>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根据工作需要，成立兴宁市工贸行业生产安全事故应急指挥部</w:t>
      </w:r>
      <w:r>
        <w:rPr>
          <w:rFonts w:hint="eastAsia" w:ascii="仿宋" w:hAnsi="仿宋" w:eastAsia="仿宋" w:cs="仿宋"/>
          <w:kern w:val="0"/>
          <w:sz w:val="32"/>
          <w:szCs w:val="32"/>
        </w:rPr>
        <w:t>（以下简称“市应急指挥部”）</w:t>
      </w:r>
      <w:r>
        <w:rPr>
          <w:rFonts w:hint="eastAsia" w:ascii="仿宋" w:hAnsi="仿宋" w:eastAsia="仿宋" w:cs="仿宋"/>
          <w:sz w:val="32"/>
          <w:szCs w:val="32"/>
        </w:rPr>
        <w:t>负责统一组织领导、指挥全市一般工贸行业生产安全事故的防范和应对工作。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市应急</w:t>
      </w:r>
      <w:r>
        <w:rPr>
          <w:rFonts w:hint="eastAsia" w:ascii="仿宋" w:hAnsi="仿宋" w:eastAsia="仿宋" w:cs="仿宋"/>
          <w:sz w:val="32"/>
          <w:szCs w:val="32"/>
        </w:rPr>
        <w:t>指挥部由总指挥、副总指挥、执行总指挥</w:t>
      </w:r>
      <w:r>
        <w:rPr>
          <w:rFonts w:hint="eastAsia" w:ascii="仿宋" w:hAnsi="仿宋" w:eastAsia="仿宋" w:cs="仿宋"/>
          <w:sz w:val="32"/>
          <w:szCs w:val="32"/>
          <w:lang w:val="en-US" w:eastAsia="zh-CN"/>
        </w:rPr>
        <w:t>和指挥部成员</w:t>
      </w:r>
      <w:r>
        <w:rPr>
          <w:rFonts w:hint="eastAsia" w:ascii="仿宋" w:hAnsi="仿宋" w:eastAsia="仿宋" w:cs="仿宋"/>
          <w:sz w:val="32"/>
          <w:szCs w:val="32"/>
        </w:rPr>
        <w:t>组成。</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总指挥：市分管应急管理工作的副市长。</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副总指挥：分管应急管理市政府办副主任。</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执行总指挥：由市应急管理局局长担任。</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指挥部成员：市</w:t>
      </w:r>
      <w:r>
        <w:rPr>
          <w:rFonts w:hint="eastAsia" w:ascii="仿宋" w:hAnsi="仿宋" w:eastAsia="仿宋" w:cs="仿宋"/>
          <w:sz w:val="32"/>
          <w:szCs w:val="32"/>
          <w:lang w:val="en-US" w:eastAsia="zh-CN"/>
        </w:rPr>
        <w:t>应急</w:t>
      </w:r>
      <w:r>
        <w:rPr>
          <w:rFonts w:hint="eastAsia" w:ascii="仿宋" w:hAnsi="仿宋" w:eastAsia="仿宋" w:cs="仿宋"/>
          <w:sz w:val="32"/>
          <w:szCs w:val="32"/>
        </w:rPr>
        <w:t>指挥部成员单位由市政府负有安全生产监督管理职责的部门和市有关部门、单位组成，是市工贸行业应急组织领导体系的重要组成部分，应根据任务分工各司其职、密切协作，确保工贸行业事故应急工作顺利完成。市指挥部各成员单位按照职责制定、管理并实施有关应急工作手册。各成员单位与市</w:t>
      </w:r>
      <w:r>
        <w:rPr>
          <w:rFonts w:hint="eastAsia" w:ascii="仿宋" w:hAnsi="仿宋" w:eastAsia="仿宋" w:cs="仿宋"/>
          <w:sz w:val="32"/>
          <w:szCs w:val="32"/>
          <w:lang w:val="en-US" w:eastAsia="zh-CN"/>
        </w:rPr>
        <w:t>应急</w:t>
      </w:r>
      <w:r>
        <w:rPr>
          <w:rFonts w:hint="eastAsia" w:ascii="仿宋" w:hAnsi="仿宋" w:eastAsia="仿宋" w:cs="仿宋"/>
          <w:sz w:val="32"/>
          <w:szCs w:val="32"/>
        </w:rPr>
        <w:t>指挥部办公室建立应急联系工作机制，保证信息通畅，做到信息和资源共享。</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市应急指挥部下设办公室，办公室设在市应急管理局，办公室主任由市应急管理局局长任办公室主任。</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9" w:name="_Toc21295"/>
      <w:r>
        <w:rPr>
          <w:rFonts w:hint="eastAsia" w:ascii="仿宋" w:hAnsi="仿宋" w:eastAsia="仿宋" w:cs="仿宋"/>
          <w:b/>
          <w:bCs/>
          <w:kern w:val="0"/>
          <w:sz w:val="32"/>
          <w:szCs w:val="32"/>
        </w:rPr>
        <w:t>2.2 市应急指挥部职责</w:t>
      </w:r>
      <w:bookmarkEnd w:id="19"/>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（1）执行国家有关事故应急救援工作的法规和政策，贯彻落实上级党委、政府和市委、市政府有关应急救援指示批示精神；</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（2）研究制定应对工贸行业生产安全事故的政策措施和指导意见；</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（3）发生事故时，负责应急救援工作的组织和指挥，向各工作组、应急救援部门发出救援指令，指挥、调度有关部门（单位）参加事故应急救援。紧急调度应急储备物资、交通工具以及相关设施设备。</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（4）确定各部门的职责，协调各部门之间的关系。检查督促各救援工作组及部门的工作，及时提出指导和改进意见。适时调整应急救援人员组成，保证救援机构正常工作。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（5）指挥各镇政府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街道办</w:t>
      </w:r>
      <w:r>
        <w:rPr>
          <w:rFonts w:hint="eastAsia" w:ascii="仿宋" w:hAnsi="仿宋" w:eastAsia="仿宋" w:cs="仿宋"/>
          <w:sz w:val="32"/>
          <w:szCs w:val="32"/>
          <w:lang w:eastAsia="zh-CN"/>
        </w:rPr>
        <w:t>）</w:t>
      </w:r>
      <w:r>
        <w:rPr>
          <w:rFonts w:hint="eastAsia" w:ascii="仿宋" w:hAnsi="仿宋" w:eastAsia="仿宋" w:cs="仿宋"/>
          <w:sz w:val="32"/>
          <w:szCs w:val="32"/>
        </w:rPr>
        <w:t>开展事故应急救援工作；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（6）负责内外信息的接收和发布，向上级汇报事故救援情况。负责向上级部门提交事故及救援报告。</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kern w:val="0"/>
          <w:sz w:val="32"/>
          <w:szCs w:val="32"/>
        </w:rPr>
      </w:pPr>
      <w:bookmarkStart w:id="20" w:name="_Toc6080"/>
      <w:r>
        <w:rPr>
          <w:rFonts w:hint="eastAsia" w:ascii="仿宋" w:hAnsi="仿宋" w:eastAsia="仿宋" w:cs="仿宋"/>
          <w:b/>
          <w:bCs/>
          <w:kern w:val="0"/>
          <w:sz w:val="32"/>
          <w:szCs w:val="32"/>
        </w:rPr>
        <w:t>2.3</w:t>
      </w:r>
      <w:r>
        <w:rPr>
          <w:rFonts w:hint="eastAsia" w:ascii="仿宋" w:hAnsi="仿宋" w:eastAsia="仿宋" w:cs="仿宋"/>
          <w:b/>
          <w:bCs/>
          <w:kern w:val="0"/>
          <w:sz w:val="32"/>
          <w:szCs w:val="32"/>
          <w:lang w:val="en-US" w:eastAsia="zh-CN"/>
        </w:rPr>
        <w:t xml:space="preserve"> </w:t>
      </w:r>
      <w:r>
        <w:rPr>
          <w:rFonts w:hint="eastAsia" w:ascii="仿宋" w:hAnsi="仿宋" w:eastAsia="仿宋" w:cs="仿宋"/>
          <w:b/>
          <w:kern w:val="0"/>
          <w:sz w:val="32"/>
          <w:szCs w:val="32"/>
        </w:rPr>
        <w:t>市应急指挥部办公室职责</w:t>
      </w:r>
      <w:bookmarkEnd w:id="20"/>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（1）跟踪掌握并汇总分析各方信息，为市应急指挥部提供决策服务。根据市应急指挥部审定、批准应急响应的请求、文件，做好事故信息的研判和有关指令的上传下达工作，保证事故信息沟通渠道畅通。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（2）根据市应急指挥部指示，协调联络市应急委有关成员单位及其他相关部门参与应急救援工作，确保所有相关部门互相沟通和通力合作。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（3）指导、协调市级救援队伍参与救援行动。</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（4）协调市工贸行业安全生产专家参与应急救援，向</w:t>
      </w:r>
      <w:r>
        <w:rPr>
          <w:rFonts w:hint="eastAsia" w:ascii="仿宋" w:hAnsi="仿宋" w:eastAsia="仿宋" w:cs="仿宋"/>
          <w:kern w:val="0"/>
          <w:sz w:val="32"/>
          <w:szCs w:val="32"/>
          <w:lang w:val="en-US" w:eastAsia="zh-CN"/>
        </w:rPr>
        <w:t>市应急</w:t>
      </w:r>
      <w:r>
        <w:rPr>
          <w:rFonts w:hint="eastAsia" w:ascii="仿宋" w:hAnsi="仿宋" w:eastAsia="仿宋" w:cs="仿宋"/>
          <w:kern w:val="0"/>
          <w:sz w:val="32"/>
          <w:szCs w:val="32"/>
        </w:rPr>
        <w:t>指挥部提出决策指挥的参考意见。</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（5）根据救援工作需要，协调兴宁市应急力量增援。</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（6）关注和引导舆情，配合市宣传部门及时向新闻媒体提供准确、全面、真实的事故信息。</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（7）督促有关单位做好事故现场的善后处理工作，提请</w:t>
      </w:r>
      <w:r>
        <w:rPr>
          <w:rFonts w:hint="eastAsia" w:ascii="仿宋" w:hAnsi="仿宋" w:eastAsia="仿宋" w:cs="仿宋"/>
          <w:kern w:val="0"/>
          <w:sz w:val="32"/>
          <w:szCs w:val="32"/>
          <w:lang w:val="en-US" w:eastAsia="zh-CN"/>
        </w:rPr>
        <w:t>市应急</w:t>
      </w:r>
      <w:r>
        <w:rPr>
          <w:rFonts w:hint="eastAsia" w:ascii="仿宋" w:hAnsi="仿宋" w:eastAsia="仿宋" w:cs="仿宋"/>
          <w:kern w:val="0"/>
          <w:sz w:val="32"/>
          <w:szCs w:val="32"/>
        </w:rPr>
        <w:t>指挥部应急响应降级、终止工作。</w:t>
      </w:r>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（8）及时办结市应急指挥部交办的其他任务。</w:t>
      </w:r>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sz w:val="32"/>
          <w:szCs w:val="32"/>
        </w:rPr>
        <w:t>（9）承担</w:t>
      </w:r>
      <w:r>
        <w:rPr>
          <w:rFonts w:hint="eastAsia" w:ascii="仿宋" w:hAnsi="仿宋" w:eastAsia="仿宋" w:cs="仿宋"/>
          <w:sz w:val="32"/>
          <w:szCs w:val="32"/>
          <w:lang w:val="en-US" w:eastAsia="zh-CN"/>
        </w:rPr>
        <w:t>市应急</w:t>
      </w:r>
      <w:r>
        <w:rPr>
          <w:rFonts w:hint="eastAsia" w:ascii="仿宋" w:hAnsi="仿宋" w:eastAsia="仿宋" w:cs="仿宋"/>
          <w:sz w:val="32"/>
          <w:szCs w:val="32"/>
        </w:rPr>
        <w:t>指挥部日常工作。</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kern w:val="0"/>
          <w:sz w:val="32"/>
          <w:szCs w:val="32"/>
        </w:rPr>
      </w:pPr>
      <w:bookmarkStart w:id="21" w:name="_Toc10045"/>
      <w:r>
        <w:rPr>
          <w:rFonts w:hint="eastAsia" w:ascii="仿宋" w:hAnsi="仿宋" w:eastAsia="仿宋" w:cs="仿宋"/>
          <w:b/>
          <w:kern w:val="0"/>
          <w:sz w:val="32"/>
          <w:szCs w:val="32"/>
        </w:rPr>
        <w:t>2.4 前线指挥部</w:t>
      </w:r>
      <w:bookmarkEnd w:id="21"/>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前线指挥部是发生工贸行业一般或一般以上生产安全事故后，市应急指挥部根据应急处置工作需要成立的临时机构。市政府应急响应前，由事故发生地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的主要领导担任前线指挥官；当启动市级响应后，原则上由市政府领导或由市应急指挥部委派有关负责同志担任前线指挥官。市应急管理局有关领导以及事故发生地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的主要领导担任副指挥官；其他成员及职责分工根据应急救援工作需要确定。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事故应对的需要，前线指挥部可设立抢险救援组、医疗救助组、交通管制和警戒疏散组、技术侦检组、供水供电通信保障组、专家咨询组、信息发布及新闻宣传组、调查评估组、善后处置组等应急救援工作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前线指挥部和各工作组在市应急指挥部的统一部署下开展工作。全面组织领导、指挥调度、部署现场抢险救援处置工作。指挥参与应急救援的队伍和人员开展应急救援行动，及时向市应急指挥部报告事故发展态势及救援情况，提出需要市应急指挥部协调解决的有关事项。</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在应急救援过程中，发现可能直接危及应急救援人员生命安全的紧急情况时，前线指挥部应当立即采取相应措施消除隐患，降低或者化解风险，必要时可以暂时撤离应急救援人员。</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kern w:val="0"/>
          <w:sz w:val="32"/>
          <w:szCs w:val="32"/>
        </w:rPr>
      </w:pPr>
      <w:bookmarkStart w:id="22" w:name="_Toc15848"/>
      <w:r>
        <w:rPr>
          <w:rFonts w:hint="eastAsia" w:ascii="仿宋" w:hAnsi="仿宋" w:eastAsia="仿宋" w:cs="仿宋"/>
          <w:b/>
          <w:kern w:val="0"/>
          <w:sz w:val="32"/>
          <w:szCs w:val="32"/>
        </w:rPr>
        <w:t>2.5 市应急指挥部工作组</w:t>
      </w:r>
      <w:bookmarkEnd w:id="22"/>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23" w:name="_Toc9425"/>
      <w:r>
        <w:rPr>
          <w:rFonts w:hint="eastAsia" w:ascii="仿宋" w:hAnsi="仿宋" w:eastAsia="仿宋" w:cs="仿宋"/>
          <w:kern w:val="0"/>
          <w:sz w:val="32"/>
          <w:szCs w:val="32"/>
        </w:rPr>
        <w:t>（1）抢险救援组</w:t>
      </w:r>
      <w:bookmarkEnd w:id="23"/>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由市消防救援大队牵头，行业或业务主管部门等予以协助。负责组织研究拟订具体处置方案，经现场指挥部同意后组织实施；统一协调调度相关专业应急救援力量和专家、装备、物资等应急资源；引导、组织社会救援力量有序投入处置。</w:t>
      </w:r>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24" w:name="_Toc4380"/>
      <w:r>
        <w:rPr>
          <w:rFonts w:hint="eastAsia" w:ascii="仿宋" w:hAnsi="仿宋" w:eastAsia="仿宋" w:cs="仿宋"/>
          <w:kern w:val="0"/>
          <w:sz w:val="32"/>
          <w:szCs w:val="32"/>
        </w:rPr>
        <w:t>（2）医疗救助组</w:t>
      </w:r>
      <w:bookmarkEnd w:id="24"/>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由市卫生健康局牵头，行业或业务主管部门等予以协助。负责指导、协调专业力量开展医疗救护、现场医疗保障、伤员转运、卫生防疫等工作；统计上报经医疗机构救治的伤亡人员信息；采取有效措施预防和控制传染病的暴发流行。</w:t>
      </w:r>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25" w:name="_Toc16086"/>
      <w:r>
        <w:rPr>
          <w:rFonts w:hint="eastAsia" w:ascii="仿宋" w:hAnsi="仿宋" w:eastAsia="仿宋" w:cs="仿宋"/>
          <w:kern w:val="0"/>
          <w:sz w:val="32"/>
          <w:szCs w:val="32"/>
        </w:rPr>
        <w:t>（3）交通管控和警戒疏散组</w:t>
      </w:r>
      <w:bookmarkEnd w:id="25"/>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由市公安局牵头，市交通运输局和其他部门予以协助。负责组织交通管控和交通疏导。组织实施安全警戒、维持现场秩序、疏散救助群众、对现场进行勘查、对相关嫌疑人进行管控、现场交通保障、疏导周边交通、开辟应急救援通道，保障应急处置人员、车辆和物资装备应急通行。</w:t>
      </w:r>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26" w:name="_Toc16582"/>
      <w:r>
        <w:rPr>
          <w:rFonts w:hint="eastAsia" w:ascii="仿宋" w:hAnsi="仿宋" w:eastAsia="仿宋" w:cs="仿宋"/>
          <w:kern w:val="0"/>
          <w:sz w:val="32"/>
          <w:szCs w:val="32"/>
        </w:rPr>
        <w:t>（4）技术侦检组</w:t>
      </w:r>
      <w:bookmarkEnd w:id="26"/>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救援现场需要，由相关行业主管部门牵头，负责指导、协调提供环境、气象、特种设备、水务、地质、建筑等技术信息。对生态环境、水质、疫情、土壤等构成的危害进行监测；对构成环境影响的，按相关预案要求申请启动相关预案。</w:t>
      </w:r>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27" w:name="_Toc12496"/>
      <w:r>
        <w:rPr>
          <w:rFonts w:hint="eastAsia" w:ascii="仿宋" w:hAnsi="仿宋" w:eastAsia="仿宋" w:cs="仿宋"/>
          <w:kern w:val="0"/>
          <w:sz w:val="32"/>
          <w:szCs w:val="32"/>
        </w:rPr>
        <w:t>（5）供水供电通信保障组</w:t>
      </w:r>
      <w:bookmarkEnd w:id="27"/>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分别由市水务局、兴宁供电局、中国电信、移动、联通股份有限公司兴宁分公司牵头，根据救援需要负责协调事故现场的应急水、电及通信保障工作。</w:t>
      </w:r>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28" w:name="_Toc31119"/>
      <w:r>
        <w:rPr>
          <w:rFonts w:hint="eastAsia" w:ascii="仿宋" w:hAnsi="仿宋" w:eastAsia="仿宋" w:cs="仿宋"/>
          <w:kern w:val="0"/>
          <w:sz w:val="32"/>
          <w:szCs w:val="32"/>
        </w:rPr>
        <w:t>（6）信息发布及新闻宣传组</w:t>
      </w:r>
      <w:bookmarkEnd w:id="28"/>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由市委宣传部、市应急管理局牵头，负责指导新闻媒体与服务工作；组织相关部门起草新闻通稿，发布事件相关信息；负责指导、协调网络舆情应对处置，组织引导社会舆论。</w:t>
      </w:r>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29" w:name="_Toc9581"/>
      <w:r>
        <w:rPr>
          <w:rFonts w:hint="eastAsia" w:ascii="仿宋" w:hAnsi="仿宋" w:eastAsia="仿宋" w:cs="仿宋"/>
          <w:kern w:val="0"/>
          <w:sz w:val="32"/>
          <w:szCs w:val="32"/>
        </w:rPr>
        <w:t>（7）专家咨询组</w:t>
      </w:r>
      <w:bookmarkEnd w:id="29"/>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由市应急管理局牵头，行业或业务主管部门予以协助，相关领域专家和专业人员组成。负责协助制定现场处置方案，为开展应急救援与处置提供技术咨询。</w:t>
      </w:r>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30" w:name="_Toc23923"/>
      <w:r>
        <w:rPr>
          <w:rFonts w:hint="eastAsia" w:ascii="仿宋" w:hAnsi="仿宋" w:eastAsia="仿宋" w:cs="仿宋"/>
          <w:kern w:val="0"/>
          <w:sz w:val="32"/>
          <w:szCs w:val="32"/>
        </w:rPr>
        <w:t>（8）调查评估组</w:t>
      </w:r>
      <w:bookmarkEnd w:id="3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由市应急管理局牵头，市检察院、总工会、行业或业务主管部门等配合。负责开展事故原因和灾情调查，组织事故灾害评估，为抢险救援决策提供信息支持。</w:t>
      </w:r>
    </w:p>
    <w:p>
      <w:pPr>
        <w:pageBreakBefore w:val="0"/>
        <w:widowControl/>
        <w:kinsoku/>
        <w:wordWrap/>
        <w:overflowPunct/>
        <w:topLinePunct w:val="0"/>
        <w:bidi w:val="0"/>
        <w:snapToGrid/>
        <w:spacing w:beforeAutospacing="0" w:afterAutospacing="0" w:line="600" w:lineRule="exact"/>
        <w:ind w:firstLine="640" w:firstLineChars="200"/>
        <w:textAlignment w:val="auto"/>
        <w:outlineLvl w:val="9"/>
        <w:rPr>
          <w:rFonts w:hint="eastAsia" w:ascii="仿宋" w:hAnsi="仿宋" w:eastAsia="仿宋" w:cs="仿宋"/>
          <w:kern w:val="0"/>
          <w:sz w:val="32"/>
          <w:szCs w:val="32"/>
        </w:rPr>
      </w:pPr>
      <w:bookmarkStart w:id="31" w:name="_Toc22705"/>
      <w:r>
        <w:rPr>
          <w:rFonts w:hint="eastAsia" w:ascii="仿宋" w:hAnsi="仿宋" w:eastAsia="仿宋" w:cs="仿宋"/>
          <w:kern w:val="0"/>
          <w:sz w:val="32"/>
          <w:szCs w:val="32"/>
        </w:rPr>
        <w:t>（9）善后处置组</w:t>
      </w:r>
      <w:bookmarkEnd w:id="31"/>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由事故发生地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牵头。负责组织妥善安置和维稳受害及受影响人员，组织开展善后工作。</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32" w:name="_Toc21619"/>
      <w:r>
        <w:rPr>
          <w:rFonts w:hint="eastAsia" w:ascii="仿宋" w:hAnsi="仿宋" w:eastAsia="仿宋" w:cs="仿宋"/>
          <w:b/>
          <w:bCs/>
          <w:kern w:val="0"/>
          <w:sz w:val="32"/>
          <w:szCs w:val="32"/>
        </w:rPr>
        <w:t>2.6 市应急委成员单位及职责</w:t>
      </w:r>
      <w:bookmarkEnd w:id="32"/>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成员单位包括市委办公室、市政府办公室、市人民武装部、市委宣传部、市</w:t>
      </w:r>
      <w:bookmarkStart w:id="126" w:name="_GoBack"/>
      <w:bookmarkEnd w:id="126"/>
      <w:r>
        <w:rPr>
          <w:rFonts w:hint="eastAsia" w:ascii="仿宋" w:hAnsi="仿宋" w:eastAsia="仿宋" w:cs="仿宋"/>
          <w:kern w:val="0"/>
          <w:sz w:val="32"/>
          <w:szCs w:val="32"/>
        </w:rPr>
        <w:t>外事局、市发展改革局、市教育局、市公安局、市民政局、市司法局、市财政局、市人力资源社会保障局、市自然资源局、梅州市生态环境局兴宁分局、市住房城乡建设局、市交通运输局、市水务局、市农业农村局、市科工商务局、市文化广电旅游体育局、市卫生健康局、市应急管理局、市市场监管局、中国人民银行兴宁市支行，市消防救援大队、市气象局、武警梅州支队执勤二大队、武警兴宁中队、兴宁市供电局、中国电信兴宁分公司、中国移动兴宁分公司、中国联通兴宁分公司、中国铁塔</w:t>
      </w:r>
      <w:r>
        <w:rPr>
          <w:rFonts w:hint="eastAsia" w:ascii="仿宋" w:hAnsi="仿宋" w:eastAsia="仿宋" w:cs="仿宋"/>
          <w:kern w:val="0"/>
          <w:sz w:val="32"/>
          <w:szCs w:val="32"/>
          <w:lang w:val="en-US" w:eastAsia="zh-CN"/>
        </w:rPr>
        <w:t>梅州分</w:t>
      </w:r>
      <w:r>
        <w:rPr>
          <w:rFonts w:hint="eastAsia" w:ascii="仿宋" w:hAnsi="仿宋" w:eastAsia="仿宋" w:cs="仿宋"/>
          <w:kern w:val="0"/>
          <w:sz w:val="32"/>
          <w:szCs w:val="32"/>
        </w:rPr>
        <w:t>公司兴宁区域中心、兴宁火车站。</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下设应急委办公室，负责日常应急预警、响应、联络等职责。办公室设在市应急管理局，办公室主任由市应急管理局局长担任。</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（1）市政府办公室：根据事故性质和严重程度，及时向上级政府应急部门和市委、市政府报告事故信息；传达和督促落实市政府领导的指示、批示；承办相关综合协调工作。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市委宣传部：负责组织事故新闻发布、宣传报道和舆论引导工作；组织事故现场记者采访活动；协助有关部门在相关媒体上发布应急疏散、区域警戒等重要公告；及时协调、指导新闻宣传单位做好工贸行业事故预防宣传报道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市应急管理局：负责工贸行业安全监督管理综合工作；负责事故调查统计评估；负责组织编制全市工贸生产安全事故应急预案，综合协调应急预案衔接工作，组织开展预案演练；承担工贸行业生产安全事故救援指挥的现场协调保障工作；负责救援物资的调配、调用工作；负责组织做好受灾群众的安置、救助等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市公安局：负责维护事故现场治安秩序和灾区社会治安秩序，依法打击造谣惑众和盗窃、哄抢救援物资以及破坏救援设施的违法犯罪活动，协助有关部门妥善处置因事故引发的群体性治安事件；协助组织群众从危险地区安全撤离或转移，协助做好抢险救灾道路通行工作，确保到达事故现场的车辆畅通。</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（5）市卫生健康局：负责组织、指导事故现场医疗救治和疾病防控等工作，确定主要救治医院，储备相应的医疗器材、装备和急救药品；负责组织受伤人员医疗救治工作。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6）梅州市生态环境局兴宁分局：负责组织对事故现场大气、水质、土壤环境污染影响的应急监测工作，测定事故污染区域、污染程度，根据监测结果及时提出次生环境污染的防控建议，提出妥善处置的技术指导意见。</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（7）市科工商务局：负责组织民用爆炸物品事故的应急处置工作；协调通信企事业单位做好事故发生地公共通信保障，抢护毁损设施，协调调度应急通信设施，确保应急救援的通信畅通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（8）市交通运输局：负责组织应急救援的运输车辆，运送疏散、撤离人员和运输救援物资；负责调用转运车辆。</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（9）市市场监管局：负责指导特种设备事故的应急处置工作。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（10）市农业农村局：负责组织农业机械道路外作业事故的应急处置工作。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（11）市住房城乡建设局：负责指导建筑工程的应急处置工作。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（12）市人力资源社会保障局：负责生产安全事故有关的工伤保险工作；负责技工学校校办工厂生产安全事故的应急处置工作。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13）市文化广电旅游体育局：负责组织全市文化体育活动的应急处置工作；负责文化经营活动场所和上网服务营业场所的应急处置工作；负责指导旅游景区景点特种设备事故、旅游车辆道路交通事故、旅游船舶水上事故及涉及旅游其他事故的应急处置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（14）市水务局：负责组织水利工程施工事故以及县城供水、节水、污水等供排水设施建设事故的应急处置工作。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（15）市财政局：负责保障应由县财政承担的应急所需资金，并对应急资金的安排、使用、管理进行监督。</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（16）市总工会：负责参与工贸行业事故和严重职业危害的调查处理工作。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（17）市气象局：做好事故发生地的气象监测和天气预报预警信息服务，为应急指挥提供气象资料。</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（18）市外事</w:t>
      </w:r>
      <w:r>
        <w:rPr>
          <w:rFonts w:hint="eastAsia" w:ascii="仿宋" w:hAnsi="仿宋" w:eastAsia="仿宋" w:cs="仿宋"/>
          <w:kern w:val="0"/>
          <w:sz w:val="32"/>
          <w:szCs w:val="32"/>
          <w:lang w:val="en-US" w:eastAsia="zh-CN"/>
        </w:rPr>
        <w:t>局</w:t>
      </w:r>
      <w:r>
        <w:rPr>
          <w:rFonts w:hint="eastAsia" w:ascii="仿宋" w:hAnsi="仿宋" w:eastAsia="仿宋" w:cs="仿宋"/>
          <w:kern w:val="0"/>
          <w:sz w:val="32"/>
          <w:szCs w:val="32"/>
        </w:rPr>
        <w:t>：负责事故涉及外籍人员和港澳台人员伤亡、失踪或被困的协调处置工作。</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（19）市发展改革局：</w:t>
      </w:r>
      <w:r>
        <w:rPr>
          <w:rFonts w:hint="eastAsia" w:ascii="仿宋" w:hAnsi="仿宋" w:eastAsia="仿宋" w:cs="仿宋"/>
          <w:sz w:val="32"/>
          <w:szCs w:val="32"/>
        </w:rPr>
        <w:t>负责将工贸安全生产应急救援工作纳入国民经济和社会发展规划，根据市级救灾物资储备规划、品种目录和标准、年度购置计划，负责市级救灾物资的收储、轮换和日常管理，根据市应急指挥部的动用指令按程序组织调出，组织现场救援物资保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（20）市教育局：承办市委、市人民政府和上级业务主管部门交办的其他事项负责全市各级各类学校饮食卫生安全、交通安全、消防安全、校舍安全、校园周边环境整治等。   </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（21）市民政局：</w:t>
      </w:r>
      <w:r>
        <w:rPr>
          <w:rFonts w:hint="eastAsia" w:ascii="仿宋" w:hAnsi="仿宋" w:eastAsia="仿宋" w:cs="仿宋"/>
          <w:sz w:val="32"/>
          <w:szCs w:val="32"/>
        </w:rPr>
        <w:t>负责指导事故发生地民政部门做好避险或因事故影响转移人员的临时救助和基本生活保障;指导开展社会捐助活动。</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（22）市司法局：负责指导、监督应急救援过程中各部门的依法行政，为紧急情况下的应急措施提供法律支撑。</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（23）市财政局：负责保障应由市财政承担的应急工作所需资金，并对应急资金的安排、使用、管理进行监督。</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（24）市自然资源局：参与地质勘查生产安全事故的应急处置工作。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（25）市消防救援大队：负责工贸事故的应急处理；参加抢险救灾、转移群众等应急处置工作。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（26）武警梅州支队执勤二大队、武警兴宁中队：负责按市应急</w:t>
      </w:r>
      <w:r>
        <w:rPr>
          <w:rFonts w:hint="eastAsia" w:ascii="仿宋" w:hAnsi="仿宋" w:eastAsia="仿宋" w:cs="仿宋"/>
          <w:kern w:val="0"/>
          <w:sz w:val="32"/>
          <w:szCs w:val="32"/>
          <w:lang w:val="en-US" w:eastAsia="zh-CN"/>
        </w:rPr>
        <w:t>委</w:t>
      </w:r>
      <w:r>
        <w:rPr>
          <w:rFonts w:hint="eastAsia" w:ascii="仿宋" w:hAnsi="仿宋" w:eastAsia="仿宋" w:cs="仿宋"/>
          <w:kern w:val="0"/>
          <w:sz w:val="32"/>
          <w:szCs w:val="32"/>
        </w:rPr>
        <w:t>的要求，组织、指挥所属部队参与应急救援工作；配合公安机关维护当地社会秩序。</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（27）兴宁供电局：负责所辖电力设施的运行安全；保障救援现场的电力供应。</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（28）中国联通兴宁分公司、中国移动兴宁分公司、中国电信兴宁分公司和中国铁塔</w:t>
      </w:r>
      <w:r>
        <w:rPr>
          <w:rFonts w:hint="eastAsia" w:ascii="仿宋" w:hAnsi="仿宋" w:eastAsia="仿宋" w:cs="仿宋"/>
          <w:kern w:val="0"/>
          <w:sz w:val="32"/>
          <w:szCs w:val="32"/>
          <w:lang w:val="en-US" w:eastAsia="zh-CN"/>
        </w:rPr>
        <w:t>梅州分</w:t>
      </w:r>
      <w:r>
        <w:rPr>
          <w:rFonts w:hint="eastAsia" w:ascii="仿宋" w:hAnsi="仿宋" w:eastAsia="仿宋" w:cs="仿宋"/>
          <w:kern w:val="0"/>
          <w:sz w:val="32"/>
          <w:szCs w:val="32"/>
        </w:rPr>
        <w:t>公司兴宁区域中心：负责通信设施的安全；根据救援工作需要，调度应急通信设施，确保通信畅通。</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（29）事发地镇（街</w:t>
      </w:r>
      <w:r>
        <w:rPr>
          <w:rFonts w:hint="eastAsia" w:ascii="仿宋" w:hAnsi="仿宋" w:eastAsia="仿宋" w:cs="仿宋"/>
          <w:kern w:val="0"/>
          <w:sz w:val="32"/>
          <w:szCs w:val="32"/>
          <w:lang w:val="en-US" w:eastAsia="zh-CN"/>
        </w:rPr>
        <w:t>道</w:t>
      </w:r>
      <w:r>
        <w:rPr>
          <w:rFonts w:hint="eastAsia" w:ascii="仿宋" w:hAnsi="仿宋" w:eastAsia="仿宋" w:cs="仿宋"/>
          <w:kern w:val="0"/>
          <w:sz w:val="32"/>
          <w:szCs w:val="32"/>
        </w:rPr>
        <w:t>）：协助市应急指挥部，负责实施事故现场控制、人员疏散安置、治安秩序维护、应急保障等各项工作。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事发单位职责：事故发生时，事发单位应立即启动本企业应急响应，按照规定向事发地的市级以上负有安全生产监督管理职责的部门上报事故信息，并及时通报可能受到事故危害的单位和居民；按照现场抢险指挥机构的要求，提供应急处置相关资料，参与事故抢险、救援及抢修等工作。相关涉事周边单位应协同应对，采取有效措施消除或减轻事故危害</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本预案中未列生产安全事故应急救援职责的其他有关单位，</w:t>
      </w:r>
      <w:r>
        <w:rPr>
          <w:rFonts w:hint="eastAsia" w:ascii="仿宋" w:hAnsi="仿宋" w:eastAsia="仿宋" w:cs="仿宋"/>
          <w:sz w:val="32"/>
          <w:szCs w:val="32"/>
        </w:rPr>
        <w:t>根据职能职责，配合市应急指挥部做好事故应急救援工作。</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33" w:name="_Toc17250"/>
      <w:r>
        <w:rPr>
          <w:rFonts w:hint="eastAsia" w:ascii="仿宋" w:hAnsi="仿宋" w:eastAsia="仿宋" w:cs="仿宋"/>
          <w:b/>
          <w:bCs/>
          <w:kern w:val="0"/>
          <w:sz w:val="32"/>
          <w:szCs w:val="32"/>
        </w:rPr>
        <w:t>2.7 应急救援队伍</w:t>
      </w:r>
      <w:bookmarkEnd w:id="33"/>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工贸行业生产安全事故应急救援队伍包括：市消防救援大队、专业应急救援队伍、企业应急救援队伍、志愿者应急救援队伍等其它应急救援队伍。必要时，申请</w:t>
      </w:r>
      <w:r>
        <w:rPr>
          <w:rFonts w:hint="eastAsia" w:ascii="仿宋" w:hAnsi="仿宋" w:eastAsia="仿宋" w:cs="仿宋"/>
          <w:kern w:val="0"/>
          <w:sz w:val="32"/>
          <w:szCs w:val="32"/>
          <w:lang w:val="en-US" w:eastAsia="zh-CN"/>
        </w:rPr>
        <w:t>市</w:t>
      </w:r>
      <w:r>
        <w:rPr>
          <w:rFonts w:hint="eastAsia" w:ascii="仿宋" w:hAnsi="仿宋" w:eastAsia="仿宋" w:cs="仿宋"/>
          <w:kern w:val="0"/>
          <w:sz w:val="32"/>
          <w:szCs w:val="32"/>
        </w:rPr>
        <w:t>人武部或协调梅州市救援力量参与应急救援。</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34" w:name="_Toc22613"/>
      <w:r>
        <w:rPr>
          <w:rFonts w:hint="eastAsia" w:ascii="仿宋" w:hAnsi="仿宋" w:eastAsia="仿宋" w:cs="仿宋"/>
          <w:b/>
          <w:bCs/>
          <w:kern w:val="0"/>
          <w:sz w:val="32"/>
          <w:szCs w:val="32"/>
        </w:rPr>
        <w:t>2.8 应急救援专家</w:t>
      </w:r>
      <w:bookmarkEnd w:id="34"/>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40"/>
          <w:szCs w:val="40"/>
        </w:rPr>
      </w:pPr>
      <w:r>
        <w:rPr>
          <w:rFonts w:hint="eastAsia" w:ascii="仿宋" w:hAnsi="仿宋" w:eastAsia="仿宋" w:cs="仿宋"/>
          <w:kern w:val="0"/>
          <w:sz w:val="32"/>
          <w:szCs w:val="32"/>
        </w:rPr>
        <w:t>应急救援专家从全市相关工贸行业或专业领域专家库中抽调，相关专家接到指令后应尽快赶赴指定地点或通过网络、电话联络等手段，为应急救援工作提供专业咨询和技术支持，为事故救援处置提供辅助决策建议。</w:t>
      </w:r>
    </w:p>
    <w:p>
      <w:pPr>
        <w:pageBreakBefore w:val="0"/>
        <w:widowControl/>
        <w:kinsoku/>
        <w:wordWrap/>
        <w:overflowPunct/>
        <w:topLinePunct w:val="0"/>
        <w:bidi w:val="0"/>
        <w:snapToGrid/>
        <w:spacing w:beforeAutospacing="0" w:afterAutospacing="0" w:line="600" w:lineRule="exact"/>
        <w:ind w:firstLine="640" w:firstLineChars="200"/>
        <w:jc w:val="left"/>
        <w:textAlignment w:val="auto"/>
        <w:outlineLvl w:val="0"/>
        <w:rPr>
          <w:rFonts w:hint="eastAsia" w:ascii="黑体" w:hAnsi="黑体" w:eastAsia="黑体" w:cs="黑体"/>
          <w:b w:val="0"/>
          <w:bCs w:val="0"/>
          <w:kern w:val="0"/>
          <w:sz w:val="32"/>
          <w:szCs w:val="32"/>
        </w:rPr>
      </w:pPr>
      <w:bookmarkStart w:id="35" w:name="_Toc18408"/>
      <w:r>
        <w:rPr>
          <w:rFonts w:hint="eastAsia" w:ascii="黑体" w:hAnsi="黑体" w:eastAsia="黑体" w:cs="黑体"/>
          <w:b w:val="0"/>
          <w:bCs w:val="0"/>
          <w:kern w:val="0"/>
          <w:sz w:val="32"/>
          <w:szCs w:val="32"/>
        </w:rPr>
        <w:t>3</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事故预防预警分级及信息报告</w:t>
      </w:r>
      <w:bookmarkEnd w:id="35"/>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36" w:name="_Toc13019"/>
      <w:r>
        <w:rPr>
          <w:rFonts w:hint="eastAsia" w:ascii="仿宋" w:hAnsi="仿宋" w:eastAsia="仿宋" w:cs="仿宋"/>
          <w:b/>
          <w:bCs/>
          <w:kern w:val="0"/>
          <w:sz w:val="32"/>
          <w:szCs w:val="32"/>
        </w:rPr>
        <w:t>3.1 预防</w:t>
      </w:r>
      <w:bookmarkEnd w:id="36"/>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政府层面：推动工贸企业健全安全管理体系，实行分类分级差异化监管。完善受限空间、交叉检修等作业安全操作规范。深化金属冶炼、粉尘防爆、涉氨制冷等重点领域环节专项治理。在冶金企业、涉危涉爆场所推广高危工艺智能化控制和在线监测监控。推动劳动密集型企业作业场所科学布局，实施空间物理隔离和安全技术改造。</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企业层面：落实安全生产主体责任，深入开展隐患排查整治，冶金、有色、建材、机械、轻工、纺织、烟草7个工贸行业企业要认真开展危险因素辨识管控工作，将责任逐一分解、层层落实到部门、车间、班组和岗位员工，落实到操作层面，提高工贸行业企业风险防范能力，有效预防和遏制各类事故，特别是较大以上生产安全事故的发生。</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37" w:name="_Toc13874"/>
      <w:r>
        <w:rPr>
          <w:rFonts w:hint="eastAsia" w:ascii="仿宋" w:hAnsi="仿宋" w:eastAsia="仿宋" w:cs="仿宋"/>
          <w:b/>
          <w:bCs/>
          <w:kern w:val="0"/>
          <w:sz w:val="32"/>
          <w:szCs w:val="32"/>
        </w:rPr>
        <w:t>3.2 预警</w:t>
      </w:r>
      <w:bookmarkEnd w:id="37"/>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按照事故发生的紧急程度、发展态势和可能造成的社会危害程度，事故的预警级别由高到低分为Ⅰ级、Ⅱ级、Ⅲ级和Ⅳ级，分别用红色、橙色、黄色和蓝色标示。</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存在下列情形之一的，市应急委将进行生产安全事故预警，部署生产安全事故防控：</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（一）发生一般以上或社会影响较大的工贸行业生产安全事故的；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w:t>
      </w:r>
      <w:r>
        <w:rPr>
          <w:rFonts w:hint="eastAsia" w:ascii="仿宋" w:hAnsi="仿宋" w:eastAsia="仿宋" w:cs="仿宋"/>
          <w:sz w:val="32"/>
          <w:szCs w:val="32"/>
        </w:rPr>
        <w:t>镇（街</w:t>
      </w:r>
      <w:r>
        <w:rPr>
          <w:rFonts w:hint="eastAsia" w:ascii="仿宋" w:hAnsi="仿宋" w:eastAsia="仿宋" w:cs="仿宋"/>
          <w:sz w:val="32"/>
          <w:szCs w:val="32"/>
          <w:lang w:val="en-US" w:eastAsia="zh-CN"/>
        </w:rPr>
        <w:t>道</w:t>
      </w:r>
      <w:r>
        <w:rPr>
          <w:rFonts w:hint="eastAsia" w:ascii="仿宋" w:hAnsi="仿宋" w:eastAsia="仿宋" w:cs="仿宋"/>
          <w:sz w:val="32"/>
          <w:szCs w:val="32"/>
        </w:rPr>
        <w:t>）</w:t>
      </w:r>
      <w:r>
        <w:rPr>
          <w:rFonts w:hint="eastAsia" w:ascii="仿宋" w:hAnsi="仿宋" w:eastAsia="仿宋" w:cs="仿宋"/>
          <w:kern w:val="0"/>
          <w:sz w:val="32"/>
          <w:szCs w:val="32"/>
        </w:rPr>
        <w:t>在15日内辖区连续发生1起以上亡人一般工贸行业生产安全事故的；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（三）同一行业、领域在15日内连续发生2起以上亡人一般工贸行业生产安全事故的；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（四）气象灾害易引发一般以上工贸行业生产安全事故的；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（五）重大节假日、大型活动期间可能出现一般以上工贸行业生产安全事故的；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（六）一般以上工贸行业生产安全事故责任追究不落实、整改措施落实不到位的；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（七）对国家、省、</w:t>
      </w:r>
      <w:r>
        <w:rPr>
          <w:rFonts w:hint="eastAsia" w:ascii="仿宋" w:hAnsi="仿宋" w:eastAsia="仿宋" w:cs="仿宋"/>
          <w:kern w:val="0"/>
          <w:sz w:val="32"/>
          <w:szCs w:val="32"/>
          <w:lang w:val="en-US" w:eastAsia="zh-CN"/>
        </w:rPr>
        <w:t>梅州</w:t>
      </w:r>
      <w:r>
        <w:rPr>
          <w:rFonts w:hint="eastAsia" w:ascii="仿宋" w:hAnsi="仿宋" w:eastAsia="仿宋" w:cs="仿宋"/>
          <w:kern w:val="0"/>
          <w:sz w:val="32"/>
          <w:szCs w:val="32"/>
        </w:rPr>
        <w:t>市挂牌督办的一般以上事故隐患不落实整改或不按要求整改的；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（八）国家、省、梅州市安全生产检查督查发现的问题比较严重的；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（九）市应急委认为有必要进行预警的。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I级预警（红色预警）：预计或者将要危及30人以上生命安全，或需要疏散转移1000人以上，或事态发展严重，或者造成特别重大事故随时发生，事态正在不断蔓延。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II级预警（橙色预警）：预计或者将要危及10人以上30人以下生命安全，或者造成重大以上事故即将发生，事态正在逐步扩大。</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Ⅲ级预警（黄色预警）：预计或者将要危及3人以上10人以下生命安全，或者造成较大以上社会影响的事故已经临近，事态有扩大的趋势。</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Ⅳ级预警（蓝色预警）：预计或者将要危及3人以下生命安全，或者造成一般以上事故即将临近，事态可能会扩大。</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预警信息按照《广东省人民政府办公厅&lt;印发广东省突发事件预警信息发布管理办法的通知&gt;》（粤府办〔2012〕77号）的有关规定申请发布。</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Ⅳ级预警信息由市应急委根据市人民政府授权发布。</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Ⅲ级以上工贸行业生产安全事故预警信息，按照梅州市突发事件预警信息发布管理的有关规定申请发布</w:t>
      </w:r>
      <w:r>
        <w:rPr>
          <w:rFonts w:hint="eastAsia" w:ascii="仿宋" w:hAnsi="仿宋" w:eastAsia="仿宋" w:cs="仿宋"/>
          <w:kern w:val="0"/>
          <w:sz w:val="32"/>
          <w:szCs w:val="32"/>
        </w:rPr>
        <w:t>。</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根据实际情况和分级负责的原则，发布生产安全事故预警信息，按应急预案及时研究应对方案，组织预警区域内各有关单位积极采取有效措施，防止事故发生或事故扩大化。</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当事故得到妥善处理、涉险事故危险性降低或消除时，根据变化情况适时降低预警级别或宣布解除预警。</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38" w:name="_Toc19468"/>
      <w:r>
        <w:rPr>
          <w:rFonts w:hint="eastAsia" w:ascii="仿宋" w:hAnsi="仿宋" w:eastAsia="仿宋" w:cs="仿宋"/>
          <w:b/>
          <w:bCs/>
          <w:kern w:val="0"/>
          <w:sz w:val="32"/>
          <w:szCs w:val="32"/>
        </w:rPr>
        <w:t>3.3 信息报告</w:t>
      </w:r>
      <w:bookmarkEnd w:id="38"/>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39" w:name="_Toc3090"/>
      <w:r>
        <w:rPr>
          <w:rFonts w:hint="eastAsia" w:ascii="仿宋" w:hAnsi="仿宋" w:eastAsia="仿宋" w:cs="仿宋"/>
          <w:b/>
          <w:bCs/>
          <w:kern w:val="0"/>
          <w:sz w:val="32"/>
          <w:szCs w:val="32"/>
        </w:rPr>
        <w:t>3.3.1 信息接收</w:t>
      </w:r>
      <w:bookmarkEnd w:id="39"/>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市应急委办公室（市应急管理局）24小时应急值守电话：0753-3311955</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市应急委办公室（市应急管理局）接到工贸行业生产事故信息后，根据上报信息（必要时派出工作人员调查）初步分析事故原因，研判事故等级。</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40" w:name="_Toc26096"/>
      <w:r>
        <w:rPr>
          <w:rFonts w:hint="eastAsia" w:ascii="仿宋" w:hAnsi="仿宋" w:eastAsia="仿宋" w:cs="仿宋"/>
          <w:b/>
          <w:bCs/>
          <w:kern w:val="0"/>
          <w:sz w:val="32"/>
          <w:szCs w:val="32"/>
        </w:rPr>
        <w:t>3.3.2 信息报送</w:t>
      </w:r>
      <w:bookmarkEnd w:id="40"/>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工贸行业生产安全事故发生后，市应急管理局或其他有关部门接到事故报告后应按照《生产安全事故信息报告和处置办法》和有关规定的要求逐级上报事故情况并报告本级政府。每级政府、部门接到生产安全事故信息后向上一级政府、部门报告事故信息报告不得超过1个小时，同时抄报至本级政府应急预案体系相关单位。</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紧急信息要边处置、边报告，最新处置进展情况要及时续报，事件处置结束后要提供书面报告。报送、报告突发事件信息，应当做到及时、准确，不得迟报、谎报、瞒报和漏报。</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报告事故信息，应当包括下列内容：</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（1）事故发生单位的名称、地址、性质、产能等基本情况。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（2）事故发生的时间、地点以及事故现场情况。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（3）事故的简要经过(包括应急救援情况)。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（4）事故已经造成或者可能造成的伤亡人数(包括下落不明、涉险的人数)和初步估计的直接经济损失。</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（5）已经采取的措施。</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（6）其他应当报告的情况。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使用电话快报，应当包括下列内容：</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（1）事故发生单位的名称、地址、性质。</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（2）事故发生的时间、地点。</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（3）事故已经造成或者可能造成的伤亡人数(包括下落不明、涉险的人数)。</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40"/>
          <w:szCs w:val="40"/>
        </w:rPr>
      </w:pPr>
      <w:r>
        <w:rPr>
          <w:rFonts w:hint="eastAsia" w:ascii="仿宋" w:hAnsi="仿宋" w:eastAsia="仿宋" w:cs="仿宋"/>
          <w:kern w:val="0"/>
          <w:sz w:val="32"/>
          <w:szCs w:val="32"/>
        </w:rPr>
        <w:t>市应急管理局和其他有关部门接到事故报告后，应当依照规定逐级上报事故情况并报告本级政府，较大、重大和特别重大生产安全事故应逐级上报至梅州市、省政府和国务院及其相关部门。</w:t>
      </w:r>
    </w:p>
    <w:p>
      <w:pPr>
        <w:pageBreakBefore w:val="0"/>
        <w:widowControl/>
        <w:kinsoku/>
        <w:wordWrap/>
        <w:overflowPunct/>
        <w:topLinePunct w:val="0"/>
        <w:bidi w:val="0"/>
        <w:snapToGrid/>
        <w:spacing w:beforeAutospacing="0" w:afterAutospacing="0" w:line="600" w:lineRule="exact"/>
        <w:ind w:firstLine="640" w:firstLineChars="200"/>
        <w:jc w:val="left"/>
        <w:textAlignment w:val="auto"/>
        <w:outlineLvl w:val="0"/>
        <w:rPr>
          <w:rFonts w:hint="eastAsia" w:ascii="黑体" w:hAnsi="黑体" w:eastAsia="黑体" w:cs="黑体"/>
          <w:b w:val="0"/>
          <w:bCs w:val="0"/>
          <w:kern w:val="0"/>
          <w:sz w:val="32"/>
          <w:szCs w:val="32"/>
        </w:rPr>
      </w:pPr>
      <w:bookmarkStart w:id="41" w:name="_Toc9615"/>
      <w:r>
        <w:rPr>
          <w:rFonts w:hint="eastAsia" w:ascii="黑体" w:hAnsi="黑体" w:eastAsia="黑体" w:cs="黑体"/>
          <w:b w:val="0"/>
          <w:bCs w:val="0"/>
          <w:kern w:val="0"/>
          <w:sz w:val="32"/>
          <w:szCs w:val="32"/>
        </w:rPr>
        <w:t>4</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应急响应</w:t>
      </w:r>
      <w:bookmarkEnd w:id="41"/>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42" w:name="_Toc6077"/>
      <w:r>
        <w:rPr>
          <w:rFonts w:hint="eastAsia" w:ascii="仿宋" w:hAnsi="仿宋" w:eastAsia="仿宋" w:cs="仿宋"/>
          <w:b/>
          <w:bCs/>
          <w:kern w:val="0"/>
          <w:sz w:val="32"/>
          <w:szCs w:val="32"/>
        </w:rPr>
        <w:t>4.1 I级响应、Ⅱ级响应和Ⅲ级响应</w:t>
      </w:r>
      <w:bookmarkEnd w:id="42"/>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43" w:name="_Toc25253"/>
      <w:r>
        <w:rPr>
          <w:rFonts w:hint="eastAsia" w:ascii="仿宋" w:hAnsi="仿宋" w:eastAsia="仿宋" w:cs="仿宋"/>
          <w:b/>
          <w:bCs/>
          <w:kern w:val="0"/>
          <w:sz w:val="32"/>
          <w:szCs w:val="32"/>
        </w:rPr>
        <w:t>4.1.1</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启动条件</w:t>
      </w:r>
      <w:bookmarkEnd w:id="43"/>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发生较大、重大、特别重大工贸行业事故的、事故超出市政府应对能力或跨市级区域的。</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44" w:name="_Toc16875"/>
      <w:r>
        <w:rPr>
          <w:rFonts w:hint="eastAsia" w:ascii="仿宋" w:hAnsi="仿宋" w:eastAsia="仿宋" w:cs="仿宋"/>
          <w:b/>
          <w:bCs/>
          <w:kern w:val="0"/>
          <w:sz w:val="32"/>
          <w:szCs w:val="32"/>
        </w:rPr>
        <w:t>4.1.2 响应程序</w:t>
      </w:r>
      <w:bookmarkEnd w:id="44"/>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（1）市、</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按相应的预案启动应急响应。</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（2）迅速将事故信息报告梅州市应急管理局。</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45" w:name="_Toc12233"/>
      <w:r>
        <w:rPr>
          <w:rFonts w:hint="eastAsia" w:ascii="仿宋" w:hAnsi="仿宋" w:eastAsia="仿宋" w:cs="仿宋"/>
          <w:b/>
          <w:bCs/>
          <w:kern w:val="0"/>
          <w:sz w:val="32"/>
          <w:szCs w:val="32"/>
        </w:rPr>
        <w:t>4.1.3 响应行动</w:t>
      </w:r>
      <w:bookmarkEnd w:id="45"/>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在应急委指导下，全力开展应急救援工作，市政府主要领导带领相关部门负责人赶赴现场指导、协调救援，必要时直接指挥。在事故处置过程中，及时向梅州市政府报告有关情况。</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46" w:name="_Toc5440"/>
      <w:r>
        <w:rPr>
          <w:rFonts w:hint="eastAsia" w:ascii="仿宋" w:hAnsi="仿宋" w:eastAsia="仿宋" w:cs="仿宋"/>
          <w:b/>
          <w:bCs/>
          <w:kern w:val="0"/>
          <w:sz w:val="32"/>
          <w:szCs w:val="32"/>
        </w:rPr>
        <w:t>4.2 Ⅳ级响应</w:t>
      </w:r>
      <w:bookmarkEnd w:id="46"/>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47" w:name="_Toc25259"/>
      <w:r>
        <w:rPr>
          <w:rFonts w:hint="eastAsia" w:ascii="仿宋" w:hAnsi="仿宋" w:eastAsia="仿宋" w:cs="仿宋"/>
          <w:b/>
          <w:bCs/>
          <w:kern w:val="0"/>
          <w:sz w:val="32"/>
          <w:szCs w:val="32"/>
        </w:rPr>
        <w:t>4.2.1 启动条件</w:t>
      </w:r>
      <w:bookmarkEnd w:id="47"/>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发生一般工贸行业事故的、事故超出</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应对能力或跨镇（街</w:t>
      </w:r>
      <w:r>
        <w:rPr>
          <w:rFonts w:hint="eastAsia" w:ascii="仿宋" w:hAnsi="仿宋" w:eastAsia="仿宋" w:cs="仿宋"/>
          <w:kern w:val="0"/>
          <w:sz w:val="32"/>
          <w:szCs w:val="32"/>
          <w:lang w:val="en-US" w:eastAsia="zh-CN"/>
        </w:rPr>
        <w:t>道</w:t>
      </w:r>
      <w:r>
        <w:rPr>
          <w:rFonts w:hint="eastAsia" w:ascii="仿宋" w:hAnsi="仿宋" w:eastAsia="仿宋" w:cs="仿宋"/>
          <w:kern w:val="0"/>
          <w:sz w:val="32"/>
          <w:szCs w:val="32"/>
        </w:rPr>
        <w:t>）区域的。</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48" w:name="_Toc4839"/>
      <w:r>
        <w:rPr>
          <w:rFonts w:hint="eastAsia" w:ascii="仿宋" w:hAnsi="仿宋" w:eastAsia="仿宋" w:cs="仿宋"/>
          <w:b/>
          <w:bCs/>
          <w:kern w:val="0"/>
          <w:sz w:val="32"/>
          <w:szCs w:val="32"/>
        </w:rPr>
        <w:t>4.2.2 响应程序</w:t>
      </w:r>
      <w:bookmarkEnd w:id="48"/>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（1）镇政府</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街道办</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启动应急响应。</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（2）市应急委办公室接到事故信息报告后，分析判断事故信息是否达到Ⅳ级应急响应条件。当达到Ⅳ级应急响应条件时，立即向市政府申请启动Ⅳ级应急响应预案，并将事故情况通报市应急委相关部门。</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49" w:name="_Toc17133"/>
      <w:r>
        <w:rPr>
          <w:rFonts w:hint="eastAsia" w:ascii="仿宋" w:hAnsi="仿宋" w:eastAsia="仿宋" w:cs="仿宋"/>
          <w:b/>
          <w:bCs/>
          <w:kern w:val="0"/>
          <w:sz w:val="32"/>
          <w:szCs w:val="32"/>
        </w:rPr>
        <w:t>4.2.3 响应行动</w:t>
      </w:r>
      <w:bookmarkEnd w:id="49"/>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接到市政府启动本预案的命令后，立即启动应急预案，总指挥、副总指挥及各成员到位，按应急职责展开应急救援工作。指导前线指挥部开展现场应急救援、医疗救护、避险疏散、保卫警戒、监测等工作；协调相关专家及专业人员参与救援；跟踪事故发展态势，根据救援需求调派专业应急救援队伍奔赴救援现场，符合应急救援结束条件时，终止应急救援响应程序。</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50" w:name="_Toc28672"/>
      <w:r>
        <w:rPr>
          <w:rFonts w:hint="eastAsia" w:ascii="仿宋" w:hAnsi="仿宋" w:eastAsia="仿宋" w:cs="仿宋"/>
          <w:b/>
          <w:bCs/>
          <w:kern w:val="0"/>
          <w:sz w:val="32"/>
          <w:szCs w:val="32"/>
        </w:rPr>
        <w:t>4.3 响应主体</w:t>
      </w:r>
      <w:bookmarkEnd w:id="50"/>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51" w:name="_Toc18016"/>
      <w:r>
        <w:rPr>
          <w:rFonts w:hint="eastAsia" w:ascii="仿宋" w:hAnsi="仿宋" w:eastAsia="仿宋" w:cs="仿宋"/>
          <w:b/>
          <w:bCs/>
          <w:kern w:val="0"/>
          <w:sz w:val="32"/>
          <w:szCs w:val="32"/>
        </w:rPr>
        <w:t>4.3.1 企业响应</w:t>
      </w:r>
      <w:bookmarkEnd w:id="51"/>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工贸企业发现事故征兆或已经发生生产安全事故，现场人员在确保安全的前提下，开展自救和互救，并立即报告企业负责人。</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事故企业负责人接到报告后，应按照企业应急预案及时启动应急响应，在确保安全的前提下，采取应急救援行动，并立即将初步掌握的事故信息报属地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，必要时可越级上报市应急管理局。中央驻兴企业还应上报企业总部。不得瞒报、谎报、迟报、漏报，不得故意破坏事故现场、毁灭证据。</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52" w:name="_Toc26110"/>
      <w:r>
        <w:rPr>
          <w:rFonts w:hint="eastAsia" w:ascii="仿宋" w:hAnsi="仿宋" w:eastAsia="仿宋" w:cs="仿宋"/>
          <w:b/>
          <w:bCs/>
          <w:kern w:val="0"/>
          <w:sz w:val="32"/>
          <w:szCs w:val="32"/>
        </w:rPr>
        <w:t>4.3.2 政府响应</w:t>
      </w:r>
      <w:bookmarkEnd w:id="5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发生工贸行业生产安全事故后，事发地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启动本级应急预案，组织、指挥所属相关部门全力以赴开展救援，并及时将事故信息及救援工作进展情况按有关规定报送至市应急指挥部办公室。</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市应急指挥部办公室研判事故应急响应等级，按标准启动相应等级的应急响应，按预案要求启动应急响应。</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当发生超出市政府应对能力的较大、重大或特别重大事故时，应迅速向梅州市政府报告情况，提请梅州市政府启动相应应急预案。</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53" w:name="_Toc11331"/>
      <w:r>
        <w:rPr>
          <w:rFonts w:hint="eastAsia" w:ascii="仿宋" w:hAnsi="仿宋" w:eastAsia="仿宋" w:cs="仿宋"/>
          <w:b/>
          <w:bCs/>
          <w:kern w:val="0"/>
          <w:sz w:val="32"/>
          <w:szCs w:val="32"/>
        </w:rPr>
        <w:t>4.3.3 市应急委有关职能部门响应</w:t>
      </w:r>
      <w:bookmarkEnd w:id="53"/>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市应急委有关部门在接到市应急指挥部的调度指令后，依据相应职责，指导事故发生地的下级部门做好相应工作，及时向市应急指挥部汇报有关情况，并落实市应急指挥部的决策指示。</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（1）启动本部门相应的应急预案，组织实施应急救援。</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（2）掌握现场信息，提出现场应急行动原则要求。</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（3）组织有关部门负责人、专家和相关人员赶赴现场，参与应急救援工作。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（4）组织指挥本系统应急力量实施救援行动。</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（5）及时报告应急救援行动相关进展情况。</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54" w:name="_Toc14231"/>
      <w:r>
        <w:rPr>
          <w:rFonts w:hint="eastAsia" w:ascii="仿宋" w:hAnsi="仿宋" w:eastAsia="仿宋" w:cs="仿宋"/>
          <w:b/>
          <w:bCs/>
          <w:kern w:val="0"/>
          <w:sz w:val="32"/>
          <w:szCs w:val="32"/>
        </w:rPr>
        <w:t>4.4 现场处置</w:t>
      </w:r>
      <w:bookmarkEnd w:id="54"/>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55" w:name="_Toc16185"/>
      <w:r>
        <w:rPr>
          <w:rFonts w:hint="eastAsia" w:ascii="仿宋" w:hAnsi="仿宋" w:eastAsia="仿宋" w:cs="仿宋"/>
          <w:b/>
          <w:bCs/>
          <w:kern w:val="0"/>
          <w:sz w:val="32"/>
          <w:szCs w:val="32"/>
        </w:rPr>
        <w:t>4.4.1 需及时了解事故现场的情况</w:t>
      </w:r>
      <w:bookmarkEnd w:id="55"/>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前线指挥部应根据事故情况分析，采取安全、有效的应急救援行动。及时了解事故现场的情况主要包括（但不限于）下列内容：</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（1）人员伤亡、失踪、被困等情况。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（2）事故发生的过程、可能原因。</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（3）周边建筑、居民、地形、电源、火源等情况。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（4）风速、风向等气象信息。</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（5）事故可能导致的后果及对周围区域的可能影响范围和危害程度。</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（6）应急救援设备、物质、器材、队伍等应急力量情况。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（7）有关装置、设备、设施等损毁情况。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（8）其它情况。</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2"/>
        <w:rPr>
          <w:rFonts w:hint="eastAsia" w:ascii="仿宋" w:hAnsi="仿宋" w:eastAsia="仿宋" w:cs="仿宋"/>
          <w:b/>
          <w:bCs/>
          <w:kern w:val="0"/>
          <w:sz w:val="32"/>
          <w:szCs w:val="32"/>
        </w:rPr>
      </w:pPr>
      <w:bookmarkStart w:id="56" w:name="_Toc5026"/>
      <w:r>
        <w:rPr>
          <w:rFonts w:hint="eastAsia" w:ascii="仿宋" w:hAnsi="仿宋" w:eastAsia="仿宋" w:cs="仿宋"/>
          <w:b/>
          <w:bCs/>
          <w:kern w:val="0"/>
          <w:sz w:val="32"/>
          <w:szCs w:val="32"/>
        </w:rPr>
        <w:t>4.4.2 现场处置措施</w:t>
      </w:r>
      <w:bookmarkEnd w:id="56"/>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前线指挥部应尽可能采取下列（但不限于）一项或者多项基本应急处置措施：</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（1）规划避险线路，迅速组织事故区域和受威胁区域人员撤离至安全区域；查明事故类型和发生地点、范围；查明被困人员数量和位置，组织营救。</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（2）根据事故类型采取有效措施，组织实施抢险救援迅速控制事态的进一步发展。</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（3）尽快抢修被破坏的供电系统、消防系统、排水系统和道路，进一步创造抢救与处理事故的有利条件。</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（4）关闭或者限制使用事故场所或其影响区域，中止可能导致危害扩大的生产经营活动以及采取其他保护措施。</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（5）采取防止发生次生、衍生事故的必要措施。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（6）迅速调集应急救援物资、医疗救援保障及食物、饮水，尽可能向被困人员提供生存必需保障。</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（7）保护事故现场和物证搜集。不得破坏与事故有关的物体、痕迹、状态；对所有物证（包括：破损部件、碎片、残留物、致害物等）贴上标签，注明地点、时间、管理者；尽可能进行现场摄影及绘图等。</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57" w:name="_Toc9280"/>
      <w:r>
        <w:rPr>
          <w:rFonts w:hint="eastAsia" w:ascii="仿宋" w:hAnsi="仿宋" w:eastAsia="仿宋" w:cs="仿宋"/>
          <w:b/>
          <w:bCs/>
          <w:kern w:val="0"/>
          <w:sz w:val="32"/>
          <w:szCs w:val="32"/>
        </w:rPr>
        <w:t>4.5 应急结束</w:t>
      </w:r>
      <w:bookmarkEnd w:id="57"/>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现场险情得以控制，事故伤亡情况已核实清楚，被困人员被解救，受伤人员已全部安排救治，环境符合有关标准，导致次生、衍生事故的隐患消除，危险建筑及危险禁入区域已圈定、布控，经前线指挥部确认、并报告市应急指挥部批准后，由前线指挥部宣布应急结束，应急救援队伍根据指令撤离现场。</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应急救援工作结束后，参加救援的部门和单位应认真核对参加应急救援人数，清点救援装备、器材。</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40"/>
          <w:szCs w:val="40"/>
        </w:rPr>
      </w:pPr>
      <w:r>
        <w:rPr>
          <w:rFonts w:hint="eastAsia" w:ascii="仿宋" w:hAnsi="仿宋" w:eastAsia="仿宋" w:cs="仿宋"/>
          <w:kern w:val="0"/>
          <w:sz w:val="32"/>
          <w:szCs w:val="32"/>
        </w:rPr>
        <w:t>事故现场处置工作完成后，前线指挥部组织完成应急救援总结报告，报送市应急指挥部。</w:t>
      </w:r>
    </w:p>
    <w:p>
      <w:pPr>
        <w:pageBreakBefore w:val="0"/>
        <w:widowControl/>
        <w:kinsoku/>
        <w:wordWrap/>
        <w:overflowPunct/>
        <w:topLinePunct w:val="0"/>
        <w:bidi w:val="0"/>
        <w:snapToGrid/>
        <w:spacing w:beforeAutospacing="0" w:afterAutospacing="0" w:line="600" w:lineRule="exact"/>
        <w:ind w:firstLine="640" w:firstLineChars="200"/>
        <w:jc w:val="left"/>
        <w:textAlignment w:val="auto"/>
        <w:outlineLvl w:val="0"/>
        <w:rPr>
          <w:rFonts w:hint="eastAsia" w:ascii="黑体" w:hAnsi="黑体" w:eastAsia="黑体" w:cs="黑体"/>
          <w:b w:val="0"/>
          <w:bCs w:val="0"/>
          <w:kern w:val="0"/>
          <w:sz w:val="32"/>
          <w:szCs w:val="32"/>
        </w:rPr>
      </w:pPr>
      <w:bookmarkStart w:id="58" w:name="_Toc29483"/>
      <w:r>
        <w:rPr>
          <w:rFonts w:hint="eastAsia" w:ascii="黑体" w:hAnsi="黑体" w:eastAsia="黑体" w:cs="黑体"/>
          <w:b w:val="0"/>
          <w:bCs w:val="0"/>
          <w:kern w:val="0"/>
          <w:sz w:val="32"/>
          <w:szCs w:val="32"/>
        </w:rPr>
        <w:t>5</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信息发布</w:t>
      </w:r>
      <w:bookmarkEnd w:id="58"/>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59" w:name="_Toc27176"/>
      <w:r>
        <w:rPr>
          <w:rFonts w:hint="eastAsia" w:ascii="仿宋" w:hAnsi="仿宋" w:eastAsia="仿宋" w:cs="仿宋"/>
          <w:b/>
          <w:bCs/>
          <w:kern w:val="0"/>
          <w:sz w:val="32"/>
          <w:szCs w:val="32"/>
        </w:rPr>
        <w:t>5.1 信息发布部门</w:t>
      </w:r>
      <w:bookmarkEnd w:id="59"/>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发生一般以上工贸行业生产安全事故后，由市应急管理局会同市委、市政府有关部门，根据事故等级、造成的社会影响程度等综合因素，确立信息发布部门，及时发布事故信息。</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60" w:name="_Toc12966"/>
      <w:r>
        <w:rPr>
          <w:rFonts w:hint="eastAsia" w:ascii="仿宋" w:hAnsi="仿宋" w:eastAsia="仿宋" w:cs="仿宋"/>
          <w:b/>
          <w:bCs/>
          <w:kern w:val="0"/>
          <w:sz w:val="32"/>
          <w:szCs w:val="32"/>
        </w:rPr>
        <w:t>5.2 信息发布原则</w:t>
      </w:r>
      <w:bookmarkEnd w:id="60"/>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发生一般工贸行业生产安全事故后，由市应急委视情向社会发布信息。</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发生较大、重大或特别重大工贸行业生产安全事故后，由市政府及时通过主流媒体向社会发布简要信息，最迟在5小时内发布权威信息，随后发布初步核实情况、政府应对措施和公众防范措施等，最迟应在24小时内举行新闻发布会。</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法律、行政法规和国家另有规定的，从其规定。</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61" w:name="_Toc1726"/>
      <w:r>
        <w:rPr>
          <w:rFonts w:hint="eastAsia" w:ascii="仿宋" w:hAnsi="仿宋" w:eastAsia="仿宋" w:cs="仿宋"/>
          <w:b/>
          <w:bCs/>
          <w:kern w:val="0"/>
          <w:sz w:val="32"/>
          <w:szCs w:val="32"/>
        </w:rPr>
        <w:t>5.3 信息发布形式</w:t>
      </w:r>
      <w:bookmarkEnd w:id="61"/>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提供新闻通稿、组织吹风会、举行新闻发布会、接受媒体采访，以及运用市应急管理局官方网站、微信、移动客户端、手机短信等官方信息平台发布信息。</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对于跨镇（</w:t>
      </w:r>
      <w:r>
        <w:rPr>
          <w:rFonts w:hint="eastAsia" w:ascii="仿宋" w:hAnsi="仿宋" w:eastAsia="仿宋" w:cs="仿宋"/>
          <w:kern w:val="0"/>
          <w:sz w:val="32"/>
          <w:szCs w:val="32"/>
          <w:lang w:eastAsia="zh-CN"/>
        </w:rPr>
        <w:t>街道）</w:t>
      </w:r>
      <w:r>
        <w:rPr>
          <w:rFonts w:hint="eastAsia" w:ascii="仿宋" w:hAnsi="仿宋" w:eastAsia="仿宋" w:cs="仿宋"/>
          <w:kern w:val="0"/>
          <w:sz w:val="32"/>
          <w:szCs w:val="32"/>
        </w:rPr>
        <w:t>、涉及部门较多、影响较大的工贸行业生产安全事故，可由市委宣传部协调主流媒体对事故信息进行及时发布，市应急指挥部相关工作组予以配合。</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62" w:name="_Toc8175"/>
      <w:r>
        <w:rPr>
          <w:rFonts w:hint="eastAsia" w:ascii="仿宋" w:hAnsi="仿宋" w:eastAsia="仿宋" w:cs="仿宋"/>
          <w:b/>
          <w:bCs/>
          <w:kern w:val="0"/>
          <w:sz w:val="32"/>
          <w:szCs w:val="32"/>
        </w:rPr>
        <w:t>5.4 信息发布内容</w:t>
      </w:r>
      <w:bookmarkEnd w:id="62"/>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信息发布的内容主要包括：</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（1）事故基本情况及应急救援进展情况。</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（2）应急救援工作成效。</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（3）上级政府领导的指示。</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（4）下一步的计划。</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40"/>
          <w:szCs w:val="40"/>
        </w:rPr>
      </w:pPr>
      <w:r>
        <w:rPr>
          <w:rFonts w:hint="eastAsia" w:ascii="仿宋" w:hAnsi="仿宋" w:eastAsia="仿宋" w:cs="仿宋"/>
          <w:kern w:val="0"/>
          <w:sz w:val="32"/>
          <w:szCs w:val="32"/>
        </w:rPr>
        <w:t>（5）需要澄清的问题。</w:t>
      </w:r>
    </w:p>
    <w:p>
      <w:pPr>
        <w:pageBreakBefore w:val="0"/>
        <w:widowControl/>
        <w:kinsoku/>
        <w:wordWrap/>
        <w:overflowPunct/>
        <w:topLinePunct w:val="0"/>
        <w:bidi w:val="0"/>
        <w:snapToGrid/>
        <w:spacing w:beforeAutospacing="0" w:afterAutospacing="0" w:line="600" w:lineRule="exact"/>
        <w:ind w:firstLine="640" w:firstLineChars="200"/>
        <w:jc w:val="left"/>
        <w:textAlignment w:val="auto"/>
        <w:outlineLvl w:val="0"/>
        <w:rPr>
          <w:rFonts w:hint="eastAsia" w:ascii="黑体" w:hAnsi="黑体" w:eastAsia="黑体" w:cs="黑体"/>
          <w:b w:val="0"/>
          <w:bCs w:val="0"/>
          <w:kern w:val="0"/>
          <w:sz w:val="32"/>
          <w:szCs w:val="32"/>
        </w:rPr>
      </w:pPr>
      <w:bookmarkStart w:id="63" w:name="_Toc31068"/>
      <w:r>
        <w:rPr>
          <w:rFonts w:hint="eastAsia" w:ascii="黑体" w:hAnsi="黑体" w:eastAsia="黑体" w:cs="黑体"/>
          <w:b w:val="0"/>
          <w:bCs w:val="0"/>
          <w:kern w:val="0"/>
          <w:sz w:val="32"/>
          <w:szCs w:val="32"/>
        </w:rPr>
        <w:t>6</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后期处置</w:t>
      </w:r>
      <w:bookmarkEnd w:id="63"/>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负责组织善后处置工作，市政府有关部门按照职责分工给予指导和支持。包括遇难人员亲属的安抚、赔偿，征用物资补偿，救援费用的支付，灾后重建，污染物收集、清理与处理等事项。尽快恢复正常秩序，消除事故后果和影响，安抚受害和受影响人员，确保社会稳定。</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参加救援的部门和单位应根据需要核算救援发生的额外费用，整理应急救援记录、图纸，写出救援报告。将事故现场有关的物证资料及救援报告及时提供给事故调查组。</w:t>
      </w:r>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、市政府有关职能部门应认真分析事故原因，强化安全生产管理，制定和组织实施安全生产防范措施。工贸企业应深刻吸取事故教训，加强安全管理，认真落实安全生产责任制，防止再次发生事故。</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64" w:name="_Toc3525"/>
      <w:r>
        <w:rPr>
          <w:rFonts w:hint="eastAsia" w:ascii="仿宋" w:hAnsi="仿宋" w:eastAsia="仿宋" w:cs="仿宋"/>
          <w:b/>
          <w:bCs/>
          <w:kern w:val="0"/>
          <w:sz w:val="32"/>
          <w:szCs w:val="32"/>
        </w:rPr>
        <w:t>6.1 污染物处理</w:t>
      </w:r>
      <w:bookmarkEnd w:id="64"/>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相关行业或业务主管部门负责，组织污染物的收集、无害化处理等事项。</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65" w:name="_Toc32621"/>
      <w:r>
        <w:rPr>
          <w:rFonts w:hint="eastAsia" w:ascii="仿宋" w:hAnsi="仿宋" w:eastAsia="仿宋" w:cs="仿宋"/>
          <w:b/>
          <w:bCs/>
          <w:kern w:val="0"/>
          <w:sz w:val="32"/>
          <w:szCs w:val="32"/>
        </w:rPr>
        <w:t>6.2 生产秩序恢复</w:t>
      </w:r>
      <w:bookmarkEnd w:id="65"/>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行业或业务主管部门根据国家相关法律、法规的要求，组织企业生产秩序恢复。</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66" w:name="_Toc11007"/>
      <w:r>
        <w:rPr>
          <w:rFonts w:hint="eastAsia" w:ascii="仿宋" w:hAnsi="仿宋" w:eastAsia="仿宋" w:cs="仿宋"/>
          <w:b/>
          <w:bCs/>
          <w:kern w:val="0"/>
          <w:sz w:val="32"/>
          <w:szCs w:val="32"/>
        </w:rPr>
        <w:t>6.3 医疗救治</w:t>
      </w:r>
      <w:bookmarkEnd w:id="66"/>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lang w:val="en-US" w:eastAsia="zh-CN"/>
        </w:rPr>
        <w:t>会</w:t>
      </w:r>
      <w:r>
        <w:rPr>
          <w:rFonts w:hint="eastAsia" w:ascii="仿宋" w:hAnsi="仿宋" w:eastAsia="仿宋" w:cs="仿宋"/>
          <w:kern w:val="0"/>
          <w:sz w:val="32"/>
          <w:szCs w:val="32"/>
          <w:lang w:eastAsia="zh-CN"/>
        </w:rPr>
        <w:t>同</w:t>
      </w:r>
      <w:r>
        <w:rPr>
          <w:rFonts w:hint="eastAsia" w:ascii="仿宋" w:hAnsi="仿宋" w:eastAsia="仿宋" w:cs="仿宋"/>
          <w:kern w:val="0"/>
          <w:sz w:val="32"/>
          <w:szCs w:val="32"/>
        </w:rPr>
        <w:t>市卫生健康部门负责组织伤员医疗救治工作。</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67" w:name="_Toc16152"/>
      <w:r>
        <w:rPr>
          <w:rFonts w:hint="eastAsia" w:ascii="仿宋" w:hAnsi="仿宋" w:eastAsia="仿宋" w:cs="仿宋"/>
          <w:b/>
          <w:bCs/>
          <w:kern w:val="0"/>
          <w:sz w:val="32"/>
          <w:szCs w:val="32"/>
        </w:rPr>
        <w:t>6.4 人员安置</w:t>
      </w:r>
      <w:bookmarkEnd w:id="67"/>
    </w:p>
    <w:p>
      <w:pPr>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lang w:val="en-US" w:eastAsia="zh-CN"/>
        </w:rPr>
        <w:t>会</w:t>
      </w:r>
      <w:r>
        <w:rPr>
          <w:rFonts w:hint="eastAsia" w:ascii="仿宋" w:hAnsi="仿宋" w:eastAsia="仿宋" w:cs="仿宋"/>
          <w:kern w:val="0"/>
          <w:sz w:val="32"/>
          <w:szCs w:val="32"/>
        </w:rPr>
        <w:t>同市</w:t>
      </w:r>
      <w:r>
        <w:rPr>
          <w:rFonts w:hint="eastAsia" w:ascii="仿宋" w:hAnsi="仿宋" w:eastAsia="仿宋" w:cs="仿宋"/>
          <w:sz w:val="32"/>
          <w:szCs w:val="32"/>
        </w:rPr>
        <w:t>民政局</w:t>
      </w:r>
      <w:r>
        <w:rPr>
          <w:rFonts w:hint="eastAsia" w:ascii="仿宋" w:hAnsi="仿宋" w:eastAsia="仿宋" w:cs="仿宋"/>
          <w:kern w:val="0"/>
          <w:sz w:val="32"/>
          <w:szCs w:val="32"/>
        </w:rPr>
        <w:t>负责组织受灾人员的安置工作。</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68" w:name="_Toc13587"/>
      <w:r>
        <w:rPr>
          <w:rFonts w:hint="eastAsia" w:ascii="仿宋" w:hAnsi="仿宋" w:eastAsia="仿宋" w:cs="仿宋"/>
          <w:b/>
          <w:bCs/>
          <w:kern w:val="0"/>
          <w:sz w:val="32"/>
          <w:szCs w:val="32"/>
        </w:rPr>
        <w:t>6.5 善后赔偿</w:t>
      </w:r>
      <w:bookmarkEnd w:id="68"/>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0"/>
          <w:sz w:val="40"/>
          <w:szCs w:val="40"/>
        </w:rPr>
      </w:pPr>
      <w:r>
        <w:rPr>
          <w:rFonts w:hint="eastAsia" w:ascii="仿宋" w:hAnsi="仿宋" w:eastAsia="仿宋" w:cs="仿宋"/>
          <w:kern w:val="0"/>
          <w:sz w:val="32"/>
          <w:szCs w:val="32"/>
        </w:rPr>
        <w:t>事故发生地</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lang w:val="en-US" w:eastAsia="zh-CN"/>
        </w:rPr>
        <w:t>会</w:t>
      </w:r>
      <w:r>
        <w:rPr>
          <w:rFonts w:hint="eastAsia" w:ascii="仿宋" w:hAnsi="仿宋" w:eastAsia="仿宋" w:cs="仿宋"/>
          <w:kern w:val="0"/>
          <w:sz w:val="32"/>
          <w:szCs w:val="32"/>
        </w:rPr>
        <w:t>同市关部门负责组织、受伤人员或家属、事发企业、保险公司等有关单位赔偿工作。</w:t>
      </w:r>
      <w:bookmarkStart w:id="69" w:name="_Toc11830"/>
      <w:bookmarkStart w:id="70" w:name="_Toc8480"/>
    </w:p>
    <w:p>
      <w:pPr>
        <w:pageBreakBefore w:val="0"/>
        <w:widowControl/>
        <w:kinsoku/>
        <w:wordWrap/>
        <w:overflowPunct/>
        <w:topLinePunct w:val="0"/>
        <w:bidi w:val="0"/>
        <w:snapToGrid/>
        <w:spacing w:beforeAutospacing="0" w:afterAutospacing="0" w:line="600" w:lineRule="exact"/>
        <w:ind w:firstLine="640" w:firstLineChars="200"/>
        <w:jc w:val="left"/>
        <w:textAlignment w:val="auto"/>
        <w:outlineLvl w:val="0"/>
        <w:rPr>
          <w:rFonts w:hint="eastAsia" w:ascii="黑体" w:hAnsi="黑体" w:eastAsia="黑体" w:cs="黑体"/>
          <w:b w:val="0"/>
          <w:bCs w:val="0"/>
          <w:kern w:val="0"/>
          <w:sz w:val="32"/>
          <w:szCs w:val="32"/>
        </w:rPr>
      </w:pPr>
      <w:bookmarkStart w:id="71" w:name="_Toc6207"/>
      <w:r>
        <w:rPr>
          <w:rFonts w:hint="eastAsia" w:ascii="黑体" w:hAnsi="黑体" w:eastAsia="黑体" w:cs="黑体"/>
          <w:b w:val="0"/>
          <w:bCs w:val="0"/>
          <w:kern w:val="0"/>
          <w:sz w:val="32"/>
          <w:szCs w:val="32"/>
        </w:rPr>
        <w:t>7 保障措施</w:t>
      </w:r>
      <w:bookmarkEnd w:id="69"/>
      <w:bookmarkEnd w:id="70"/>
      <w:bookmarkEnd w:id="71"/>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72" w:name="_Toc19348"/>
      <w:bookmarkStart w:id="73" w:name="_Toc23426"/>
      <w:bookmarkStart w:id="74" w:name="_Toc28234"/>
      <w:bookmarkStart w:id="75" w:name="_Toc20556"/>
      <w:r>
        <w:rPr>
          <w:rFonts w:hint="eastAsia" w:ascii="仿宋" w:hAnsi="仿宋" w:eastAsia="仿宋" w:cs="仿宋"/>
          <w:b/>
          <w:bCs/>
          <w:kern w:val="0"/>
          <w:sz w:val="32"/>
          <w:szCs w:val="32"/>
        </w:rPr>
        <w:t>7.1 队伍保障</w:t>
      </w:r>
      <w:bookmarkEnd w:id="72"/>
      <w:bookmarkEnd w:id="73"/>
      <w:bookmarkEnd w:id="74"/>
      <w:bookmarkEnd w:id="75"/>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政府负责应急救援力量的统一规划和布局，建立和完善以市消防救援大队为骨干的应急救援队伍。有关部门和单位负责本行业领域的应急救援队伍建设，鼓励有条件企业建立兼职的应急救援队伍，或者与临近的企业联合建立应急救援组织。</w:t>
      </w:r>
    </w:p>
    <w:p>
      <w:pPr>
        <w:pageBreakBefore w:val="0"/>
        <w:kinsoku/>
        <w:wordWrap/>
        <w:overflowPunct/>
        <w:topLinePunct w:val="0"/>
        <w:autoSpaceDE w:val="0"/>
        <w:autoSpaceDN w:val="0"/>
        <w:bidi w:val="0"/>
        <w:adjustRightInd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完善应急专家库建设，充分发挥专家在应急抢险救援中的作用。</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76" w:name="_Toc7090"/>
      <w:bookmarkStart w:id="77" w:name="_Toc22141"/>
      <w:bookmarkStart w:id="78" w:name="_Toc24382"/>
      <w:bookmarkStart w:id="79" w:name="_Toc11789"/>
      <w:r>
        <w:rPr>
          <w:rFonts w:hint="eastAsia" w:ascii="仿宋" w:hAnsi="仿宋" w:eastAsia="仿宋" w:cs="仿宋"/>
          <w:b/>
          <w:bCs/>
          <w:kern w:val="0"/>
          <w:sz w:val="32"/>
          <w:szCs w:val="32"/>
        </w:rPr>
        <w:t>7.2</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物资保障</w:t>
      </w:r>
      <w:bookmarkEnd w:id="76"/>
      <w:bookmarkEnd w:id="77"/>
      <w:bookmarkEnd w:id="78"/>
      <w:bookmarkEnd w:id="79"/>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应急管理局和有关部门（单位）应建立应急救援物资和设备信息资料库，储备必要的应急救援装备和物资，或依托企业建立应急救援物资、装备储备点；工贸企业必要储备一定数量的应急救援装备和物资，按照“专业管理、专物专用”的原则，自行调拨使用本部门（企业）的应急物资。在应急救援中，储备物资不能满足救灾需求、</w:t>
      </w:r>
      <w:r>
        <w:rPr>
          <w:rFonts w:hint="eastAsia" w:ascii="仿宋" w:hAnsi="仿宋" w:eastAsia="仿宋" w:cs="仿宋"/>
          <w:sz w:val="32"/>
          <w:szCs w:val="32"/>
          <w:lang w:eastAsia="zh-CN"/>
        </w:rPr>
        <w:t>镇人民政府（街道办事处）</w:t>
      </w:r>
      <w:r>
        <w:rPr>
          <w:rFonts w:hint="eastAsia" w:ascii="仿宋" w:hAnsi="仿宋" w:eastAsia="仿宋" w:cs="仿宋"/>
          <w:sz w:val="32"/>
          <w:szCs w:val="32"/>
        </w:rPr>
        <w:t>需要紧急征用救援物资装备时，必须积极配合，全力支持。</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80" w:name="_Toc21690"/>
      <w:bookmarkStart w:id="81" w:name="_Toc11135"/>
      <w:bookmarkStart w:id="82" w:name="_Toc26641"/>
      <w:bookmarkStart w:id="83" w:name="_Toc10616"/>
      <w:r>
        <w:rPr>
          <w:rFonts w:hint="eastAsia" w:ascii="仿宋" w:hAnsi="仿宋" w:eastAsia="仿宋" w:cs="仿宋"/>
          <w:b/>
          <w:bCs/>
          <w:kern w:val="0"/>
          <w:sz w:val="32"/>
          <w:szCs w:val="32"/>
        </w:rPr>
        <w:t>7.3 经费保障</w:t>
      </w:r>
      <w:bookmarkEnd w:id="80"/>
      <w:bookmarkEnd w:id="81"/>
      <w:bookmarkEnd w:id="82"/>
      <w:bookmarkEnd w:id="83"/>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财政局和有关部门和单位要把应急救援所需专项资金纳入经济和社会发展计划，并做好财政预算。市财政局每年要从本级财政预算中安排资金，为事故应急救援骨干队伍配备专业的应急抢险器材和防护用品，增强抢险救援队伍的装备实力。</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市财政局和审计部门要对应急保障资金的使用和效果进行监管和评估。</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84" w:name="_Toc432586751"/>
      <w:bookmarkStart w:id="85" w:name="_Toc5126"/>
      <w:bookmarkStart w:id="86" w:name="_Toc25702"/>
      <w:r>
        <w:rPr>
          <w:rFonts w:hint="eastAsia" w:ascii="仿宋" w:hAnsi="仿宋" w:eastAsia="仿宋" w:cs="仿宋"/>
          <w:b/>
          <w:bCs/>
          <w:kern w:val="0"/>
          <w:sz w:val="32"/>
          <w:szCs w:val="32"/>
        </w:rPr>
        <w:t>7.</w:t>
      </w:r>
      <w:bookmarkEnd w:id="84"/>
      <w:r>
        <w:rPr>
          <w:rFonts w:hint="eastAsia" w:ascii="仿宋" w:hAnsi="仿宋" w:eastAsia="仿宋" w:cs="仿宋"/>
          <w:b/>
          <w:bCs/>
          <w:kern w:val="0"/>
          <w:sz w:val="32"/>
          <w:szCs w:val="32"/>
        </w:rPr>
        <w:t>4</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医疗卫生保障</w:t>
      </w:r>
      <w:bookmarkEnd w:id="85"/>
      <w:bookmarkEnd w:id="86"/>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市卫健局根据事故造成人员伤害的特点，督促医疗机构储备相应的医疗救治药物、设备，接到应急救援指令后，能迅速到达现场实施医疗急救。</w:t>
      </w:r>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工贸企业应针对本企业可能发生事故的类别，加强员工自救、互救知识和技能培训，最大限度降低事故造成的人员伤害和健康危害。</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87" w:name="_Toc432586752"/>
      <w:bookmarkStart w:id="88" w:name="_Toc24164"/>
      <w:bookmarkStart w:id="89" w:name="_Toc9028"/>
      <w:r>
        <w:rPr>
          <w:rFonts w:hint="eastAsia" w:ascii="仿宋" w:hAnsi="仿宋" w:eastAsia="仿宋" w:cs="仿宋"/>
          <w:b/>
          <w:bCs/>
          <w:kern w:val="0"/>
          <w:sz w:val="32"/>
          <w:szCs w:val="32"/>
        </w:rPr>
        <w:t>7.</w:t>
      </w:r>
      <w:bookmarkEnd w:id="87"/>
      <w:r>
        <w:rPr>
          <w:rFonts w:hint="eastAsia" w:ascii="仿宋" w:hAnsi="仿宋" w:eastAsia="仿宋" w:cs="仿宋"/>
          <w:b/>
          <w:bCs/>
          <w:kern w:val="0"/>
          <w:sz w:val="32"/>
          <w:szCs w:val="32"/>
        </w:rPr>
        <w:t>5</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交通运输保障</w:t>
      </w:r>
      <w:bookmarkEnd w:id="88"/>
      <w:bookmarkEnd w:id="89"/>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交通运输局要保证紧急情况下应急交通工具的优先安排、优先调度、优先放行，保障紧急情况下的综合运输能力;要依法建立紧急情况社会交通运输工具的征用程序，确保抢险救灾物资和人员能够及时、安全运达。</w:t>
      </w:r>
    </w:p>
    <w:p>
      <w:pPr>
        <w:pStyle w:val="16"/>
        <w:pageBreakBefore w:val="0"/>
        <w:widowControl/>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市交警大队要保障紧急情况下应急救援车辆安全畅通，并根据应急处置需要，开设应急救援"绿色通道"，保证应急救援工作的顺利开展。</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90" w:name="_Toc432586753"/>
      <w:bookmarkStart w:id="91" w:name="_Toc23704"/>
      <w:bookmarkStart w:id="92" w:name="_Toc473"/>
      <w:r>
        <w:rPr>
          <w:rFonts w:hint="eastAsia" w:ascii="仿宋" w:hAnsi="仿宋" w:eastAsia="仿宋" w:cs="仿宋"/>
          <w:b/>
          <w:bCs/>
          <w:kern w:val="0"/>
          <w:sz w:val="32"/>
          <w:szCs w:val="32"/>
        </w:rPr>
        <w:t>7.</w:t>
      </w:r>
      <w:bookmarkEnd w:id="90"/>
      <w:r>
        <w:rPr>
          <w:rFonts w:hint="eastAsia" w:ascii="仿宋" w:hAnsi="仿宋" w:eastAsia="仿宋" w:cs="仿宋"/>
          <w:b/>
          <w:bCs/>
          <w:kern w:val="0"/>
          <w:sz w:val="32"/>
          <w:szCs w:val="32"/>
        </w:rPr>
        <w:t>6</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通信保障</w:t>
      </w:r>
      <w:bookmarkEnd w:id="91"/>
      <w:bookmarkEnd w:id="92"/>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电信保障部门实施通信保障，组建应急机动通信保障队伍，确保应急通信联络畅通。</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93" w:name="_Toc19036"/>
      <w:bookmarkStart w:id="94" w:name="_Toc20515"/>
      <w:r>
        <w:rPr>
          <w:rFonts w:hint="eastAsia" w:ascii="仿宋" w:hAnsi="仿宋" w:eastAsia="仿宋" w:cs="仿宋"/>
          <w:b/>
          <w:bCs/>
          <w:kern w:val="0"/>
          <w:sz w:val="32"/>
          <w:szCs w:val="32"/>
        </w:rPr>
        <w:t>7.7</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治安保障</w:t>
      </w:r>
      <w:bookmarkEnd w:id="93"/>
      <w:bookmarkEnd w:id="94"/>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市公安局加强事故现场治安警戒，对重点地区、重点场所、重点人群、重要物资设备的加强布控和防范，维持现场治安秩序。</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95" w:name="_Toc25250"/>
      <w:bookmarkStart w:id="96" w:name="_Toc22748"/>
      <w:bookmarkStart w:id="97" w:name="_Toc482627534"/>
      <w:bookmarkStart w:id="98" w:name="_Toc2945"/>
      <w:r>
        <w:rPr>
          <w:rFonts w:hint="eastAsia" w:ascii="仿宋" w:hAnsi="仿宋" w:eastAsia="仿宋" w:cs="仿宋"/>
          <w:b/>
          <w:bCs/>
          <w:kern w:val="0"/>
          <w:sz w:val="32"/>
          <w:szCs w:val="32"/>
        </w:rPr>
        <w:t>7.8</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应急设施保障</w:t>
      </w:r>
      <w:bookmarkEnd w:id="95"/>
      <w:bookmarkEnd w:id="96"/>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规划、城建等部门应根据事故灾难发生时人员避护需要，规划和建设一定数量的应急避护场所，并进行管理和维护工作；在应急避护场所设置统一、规范的明显标志，定时宣传、公布，储备必要的物资。事故发生后，由市应急指挥部统一协调使用。</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99" w:name="_Toc432586756"/>
      <w:bookmarkStart w:id="100" w:name="_Toc3798"/>
      <w:bookmarkStart w:id="101" w:name="_Toc25871"/>
      <w:r>
        <w:rPr>
          <w:rFonts w:hint="eastAsia" w:ascii="仿宋" w:hAnsi="仿宋" w:eastAsia="仿宋" w:cs="仿宋"/>
          <w:b/>
          <w:bCs/>
          <w:kern w:val="0"/>
          <w:sz w:val="32"/>
          <w:szCs w:val="32"/>
        </w:rPr>
        <w:t>7.</w:t>
      </w:r>
      <w:bookmarkEnd w:id="99"/>
      <w:r>
        <w:rPr>
          <w:rFonts w:hint="eastAsia" w:ascii="仿宋" w:hAnsi="仿宋" w:eastAsia="仿宋" w:cs="仿宋"/>
          <w:b/>
          <w:bCs/>
          <w:kern w:val="0"/>
          <w:sz w:val="32"/>
          <w:szCs w:val="32"/>
        </w:rPr>
        <w:t>9</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科技支撑</w:t>
      </w:r>
      <w:bookmarkEnd w:id="100"/>
      <w:bookmarkEnd w:id="101"/>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市政府和有关部门单位应加大对本行业危险源、风险点的安全监测、预测、预防、预警和应急处置技术的投入，为应急救援提供技术支持和保障，采用、应用先进应急技术和装备，加强应急救援技术储备。</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02" w:name="_Toc19777799"/>
      <w:bookmarkStart w:id="103" w:name="_Toc19943"/>
      <w:bookmarkStart w:id="104" w:name="_Toc19777888"/>
      <w:r>
        <w:rPr>
          <w:rFonts w:hint="eastAsia" w:ascii="仿宋" w:hAnsi="仿宋" w:eastAsia="仿宋" w:cs="仿宋"/>
          <w:b/>
          <w:bCs/>
          <w:kern w:val="0"/>
          <w:sz w:val="32"/>
          <w:szCs w:val="32"/>
        </w:rPr>
        <w:t>7.10 其他保障</w:t>
      </w:r>
      <w:bookmarkEnd w:id="102"/>
      <w:bookmarkEnd w:id="103"/>
      <w:bookmarkEnd w:id="104"/>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40"/>
          <w:szCs w:val="40"/>
        </w:rPr>
      </w:pPr>
      <w:r>
        <w:rPr>
          <w:rFonts w:hint="eastAsia" w:ascii="仿宋" w:hAnsi="仿宋" w:eastAsia="仿宋" w:cs="仿宋"/>
          <w:kern w:val="0"/>
          <w:sz w:val="32"/>
          <w:szCs w:val="32"/>
        </w:rPr>
        <w:t>事故应急救援所需的其他保障由市有关部门按照职责，依据各部门的预案进行保障。</w:t>
      </w:r>
      <w:bookmarkStart w:id="105" w:name="_Toc13671"/>
      <w:bookmarkStart w:id="106" w:name="_Toc18718"/>
      <w:bookmarkStart w:id="107" w:name="_Toc25291"/>
    </w:p>
    <w:p>
      <w:pPr>
        <w:pageBreakBefore w:val="0"/>
        <w:widowControl/>
        <w:kinsoku/>
        <w:wordWrap/>
        <w:overflowPunct/>
        <w:topLinePunct w:val="0"/>
        <w:bidi w:val="0"/>
        <w:snapToGrid/>
        <w:spacing w:beforeAutospacing="0" w:afterAutospacing="0" w:line="600" w:lineRule="exact"/>
        <w:ind w:firstLine="640" w:firstLineChars="200"/>
        <w:jc w:val="left"/>
        <w:textAlignment w:val="auto"/>
        <w:outlineLvl w:val="0"/>
        <w:rPr>
          <w:rFonts w:hint="eastAsia" w:ascii="黑体" w:hAnsi="黑体" w:eastAsia="黑体" w:cs="黑体"/>
          <w:b w:val="0"/>
          <w:bCs w:val="0"/>
          <w:kern w:val="0"/>
          <w:sz w:val="32"/>
          <w:szCs w:val="32"/>
        </w:rPr>
      </w:pPr>
      <w:bookmarkStart w:id="108" w:name="_Toc14694"/>
      <w:r>
        <w:rPr>
          <w:rFonts w:hint="eastAsia" w:ascii="黑体" w:hAnsi="黑体" w:eastAsia="黑体" w:cs="黑体"/>
          <w:b w:val="0"/>
          <w:bCs w:val="0"/>
          <w:kern w:val="0"/>
          <w:sz w:val="32"/>
          <w:szCs w:val="32"/>
        </w:rPr>
        <w:t>8 预案管理</w:t>
      </w:r>
      <w:bookmarkEnd w:id="97"/>
      <w:bookmarkEnd w:id="98"/>
      <w:bookmarkEnd w:id="105"/>
      <w:bookmarkEnd w:id="106"/>
      <w:bookmarkEnd w:id="107"/>
      <w:bookmarkEnd w:id="108"/>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09" w:name="_Toc18315"/>
      <w:bookmarkStart w:id="110" w:name="_Toc22978"/>
      <w:bookmarkStart w:id="111" w:name="_Toc29177"/>
      <w:bookmarkStart w:id="112" w:name="_Toc11495"/>
      <w:r>
        <w:rPr>
          <w:rFonts w:hint="eastAsia" w:ascii="仿宋" w:hAnsi="仿宋" w:eastAsia="仿宋" w:cs="仿宋"/>
          <w:b/>
          <w:bCs/>
          <w:kern w:val="0"/>
          <w:sz w:val="32"/>
          <w:szCs w:val="32"/>
        </w:rPr>
        <w:t>8.1 预案编制与解释</w:t>
      </w:r>
      <w:bookmarkEnd w:id="109"/>
      <w:bookmarkEnd w:id="110"/>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本预案由兴宁市应急委办公室负责编制与解释；市有关部门和单位、</w:t>
      </w:r>
      <w:r>
        <w:rPr>
          <w:rFonts w:hint="eastAsia" w:ascii="仿宋" w:hAnsi="仿宋" w:eastAsia="仿宋" w:cs="仿宋"/>
          <w:kern w:val="0"/>
          <w:sz w:val="32"/>
          <w:szCs w:val="32"/>
          <w:lang w:eastAsia="zh-CN"/>
        </w:rPr>
        <w:t>镇人民政府（街道办事处）</w:t>
      </w:r>
      <w:r>
        <w:rPr>
          <w:rFonts w:hint="eastAsia" w:ascii="仿宋" w:hAnsi="仿宋" w:eastAsia="仿宋" w:cs="仿宋"/>
          <w:kern w:val="0"/>
          <w:sz w:val="32"/>
          <w:szCs w:val="32"/>
        </w:rPr>
        <w:t>和生产经营企业要按照本预案的规定履行职责，并制定、完善本部门（企业）的应急预案。</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13" w:name="_Toc31061"/>
      <w:bookmarkStart w:id="114" w:name="_Toc14223"/>
      <w:r>
        <w:rPr>
          <w:rFonts w:hint="eastAsia" w:ascii="仿宋" w:hAnsi="仿宋" w:eastAsia="仿宋" w:cs="仿宋"/>
          <w:b/>
          <w:bCs/>
          <w:kern w:val="0"/>
          <w:sz w:val="32"/>
          <w:szCs w:val="32"/>
        </w:rPr>
        <w:t>8.2</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预案演练</w:t>
      </w:r>
      <w:bookmarkEnd w:id="113"/>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市有关部门（单位）、镇政府</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街道办</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要制定本行业、本部门的应急预案演练计划，定期组织应急预案演练。</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市有关部门（单位）应当对本行业领域的生产经营企业进行应急预案演练抽查，发现演练不符合要求的，应当责令限期改正。</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15" w:name="_Toc23833"/>
      <w:r>
        <w:rPr>
          <w:rFonts w:hint="eastAsia" w:ascii="仿宋" w:hAnsi="仿宋" w:eastAsia="仿宋" w:cs="仿宋"/>
          <w:b/>
          <w:bCs/>
          <w:kern w:val="0"/>
          <w:sz w:val="32"/>
          <w:szCs w:val="32"/>
        </w:rPr>
        <w:t>8.3</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预案</w:t>
      </w:r>
      <w:bookmarkEnd w:id="111"/>
      <w:r>
        <w:rPr>
          <w:rFonts w:hint="eastAsia" w:ascii="仿宋" w:hAnsi="仿宋" w:eastAsia="仿宋" w:cs="仿宋"/>
          <w:b/>
          <w:bCs/>
          <w:kern w:val="0"/>
          <w:sz w:val="32"/>
          <w:szCs w:val="32"/>
        </w:rPr>
        <w:t>培训</w:t>
      </w:r>
      <w:bookmarkEnd w:id="112"/>
      <w:bookmarkEnd w:id="114"/>
      <w:bookmarkEnd w:id="115"/>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有关部门（单位）要结合实际，做好专兼职应急救援队伍和社会志愿者的培训，提升其预防和应对事故的意识和能力。采取多种手段对群众开展广泛性的应急法律法规和防灾、减灾、自救、互救常识宣传工作，提高全民安全防范意识，增强自救、互救能力。</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生产经营企业应当对从业人员进行应急知识教育和培训，保证从业人员具备必要的应急知识，掌握事故应急措施和风险防范技能；应与邻近企业建立应急联动互助机制，提高其应急救援能力和安全防护技能。</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16" w:name="_Toc17325"/>
      <w:bookmarkStart w:id="117" w:name="_Toc23813"/>
      <w:r>
        <w:rPr>
          <w:rFonts w:hint="eastAsia" w:ascii="仿宋" w:hAnsi="仿宋" w:eastAsia="仿宋" w:cs="仿宋"/>
          <w:b/>
          <w:bCs/>
          <w:kern w:val="0"/>
          <w:sz w:val="32"/>
          <w:szCs w:val="32"/>
        </w:rPr>
        <w:t>8.4</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预案修订与更新</w:t>
      </w:r>
      <w:bookmarkEnd w:id="116"/>
      <w:bookmarkEnd w:id="117"/>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随着应急管理相关法律法规的制定、修改和完善，以及应急预案实施过程中发现存在问题或出现新的情况，部门职责或应急资源、人员信息发生变化，市有关部门（单位）应及时报市应急指挥部办公室，市应急指挥部办公室负责修订完善本预案。有下列情形之一的，应当及时修订应急预案：</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（1）制定预案所依据的法律、法规、规章、标准发生重大变化；</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（2）应急指挥机构及其职责发生调整；</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（3）安全生产面临的风险发生重大变化；</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（4）重要应急资源发生重大变化；</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（5）在预案演练或者事故应急救援中发现需要修订预案的重大问题；</w:t>
      </w:r>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（6）编制单位认为应当修订的情形。</w:t>
      </w:r>
    </w:p>
    <w:p>
      <w:pPr>
        <w:pageBreakBefore w:val="0"/>
        <w:widowControl/>
        <w:kinsoku/>
        <w:wordWrap/>
        <w:overflowPunct/>
        <w:topLinePunct w:val="0"/>
        <w:bidi w:val="0"/>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18" w:name="_Toc432586762"/>
      <w:bookmarkStart w:id="119" w:name="_Toc17287"/>
      <w:bookmarkStart w:id="120" w:name="_Toc2794"/>
      <w:r>
        <w:rPr>
          <w:rFonts w:hint="eastAsia" w:ascii="仿宋" w:hAnsi="仿宋" w:eastAsia="仿宋" w:cs="仿宋"/>
          <w:b/>
          <w:bCs/>
          <w:kern w:val="0"/>
          <w:sz w:val="32"/>
          <w:szCs w:val="32"/>
        </w:rPr>
        <w:t>8.5</w:t>
      </w:r>
      <w:bookmarkEnd w:id="118"/>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责任与奖惩</w:t>
      </w:r>
      <w:bookmarkEnd w:id="119"/>
      <w:bookmarkEnd w:id="120"/>
    </w:p>
    <w:p>
      <w:pPr>
        <w:pageBreakBefore w:val="0"/>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对在事故应急处置和救援工作中作出突出贡献的先进集体和个人，给予表彰和奖励。对玩忽职守、失职、渎职的有关责任人，依据有关规定严肃追究责任，构成犯罪的，依法追究刑事责任。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auto"/>
        <w:outlineLvl w:val="1"/>
        <w:rPr>
          <w:rFonts w:hint="eastAsia" w:ascii="仿宋" w:hAnsi="仿宋" w:eastAsia="仿宋" w:cs="仿宋"/>
          <w:b/>
          <w:bCs/>
          <w:kern w:val="0"/>
          <w:sz w:val="32"/>
          <w:szCs w:val="32"/>
        </w:rPr>
      </w:pPr>
      <w:bookmarkStart w:id="121" w:name="_Toc19777807"/>
      <w:bookmarkStart w:id="122" w:name="_Toc25955"/>
      <w:bookmarkStart w:id="123" w:name="_Toc19777896"/>
      <w:bookmarkStart w:id="124" w:name="_Toc10069"/>
      <w:r>
        <w:rPr>
          <w:rFonts w:hint="eastAsia" w:ascii="仿宋" w:hAnsi="仿宋" w:eastAsia="仿宋" w:cs="仿宋"/>
          <w:b/>
          <w:bCs/>
          <w:kern w:val="0"/>
          <w:sz w:val="32"/>
          <w:szCs w:val="32"/>
        </w:rPr>
        <w:t>8.6 预案实施</w:t>
      </w:r>
      <w:bookmarkEnd w:id="121"/>
      <w:bookmarkEnd w:id="122"/>
      <w:bookmarkEnd w:id="123"/>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 w:val="0"/>
          <w:bCs w:val="0"/>
          <w:kern w:val="0"/>
          <w:sz w:val="40"/>
          <w:szCs w:val="40"/>
        </w:rPr>
      </w:pPr>
      <w:r>
        <w:rPr>
          <w:rFonts w:hint="eastAsia" w:ascii="仿宋" w:hAnsi="仿宋" w:eastAsia="仿宋" w:cs="仿宋"/>
          <w:kern w:val="0"/>
          <w:sz w:val="32"/>
          <w:szCs w:val="32"/>
        </w:rPr>
        <w:t>本预案自发布之日起实施。</w:t>
      </w:r>
      <w:bookmarkEnd w:id="124"/>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黑体" w:hAnsi="黑体" w:eastAsia="黑体" w:cs="黑体"/>
          <w:b w:val="0"/>
          <w:bCs w:val="0"/>
          <w:kern w:val="0"/>
          <w:sz w:val="32"/>
          <w:szCs w:val="32"/>
        </w:rPr>
      </w:pPr>
      <w:bookmarkStart w:id="125" w:name="_Toc10006"/>
      <w:r>
        <w:rPr>
          <w:rFonts w:hint="eastAsia" w:ascii="黑体" w:hAnsi="黑体" w:eastAsia="黑体" w:cs="黑体"/>
          <w:b w:val="0"/>
          <w:bCs w:val="0"/>
          <w:kern w:val="0"/>
          <w:sz w:val="32"/>
          <w:szCs w:val="32"/>
        </w:rPr>
        <w:t>9 附则</w:t>
      </w:r>
      <w:bookmarkEnd w:id="125"/>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rPr>
      </w:pPr>
      <w:r>
        <w:rPr>
          <w:rFonts w:hint="eastAsia" w:ascii="仿宋" w:hAnsi="仿宋" w:eastAsia="仿宋" w:cs="仿宋"/>
          <w:kern w:val="0"/>
          <w:sz w:val="32"/>
          <w:szCs w:val="32"/>
        </w:rPr>
        <w:t>本预案有关数量的表述中，“以上”含本数，“以下”不含本数。</w:t>
      </w:r>
    </w:p>
    <w:sectPr>
      <w:footerReference r:id="rId7" w:type="default"/>
      <w:pgSz w:w="11906" w:h="16838"/>
      <w:pgMar w:top="1417" w:right="1474" w:bottom="1417" w:left="1474" w:header="0" w:footer="1134"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9CA8BB-574B-41DD-A9CE-2D38DB928D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modern"/>
    <w:pitch w:val="default"/>
    <w:sig w:usb0="800002BF" w:usb1="38CF7CFA" w:usb2="00000016" w:usb3="00000000" w:csb0="00040001" w:csb1="00000000"/>
    <w:embedRegular r:id="rId2" w:fontKey="{082E23CB-D842-48EE-9B79-476363493254}"/>
  </w:font>
  <w:font w:name="仿宋">
    <w:panose1 w:val="02010609060101010101"/>
    <w:charset w:val="86"/>
    <w:family w:val="auto"/>
    <w:pitch w:val="default"/>
    <w:sig w:usb0="800002BF" w:usb1="38CF7CFA" w:usb2="00000016" w:usb3="00000000" w:csb0="00040001" w:csb1="00000000"/>
    <w:embedRegular r:id="rId3" w:fontKey="{218BDBD5-48EC-4905-ACD1-D76F05EBA410}"/>
  </w:font>
  <w:font w:name="方正小标宋_GBK">
    <w:altName w:val="微软雅黑"/>
    <w:panose1 w:val="00000000000000000000"/>
    <w:charset w:val="86"/>
    <w:family w:val="auto"/>
    <w:pitch w:val="default"/>
    <w:sig w:usb0="00000000" w:usb1="00000000" w:usb2="00000000" w:usb3="00000000" w:csb0="00040000" w:csb1="00000000"/>
    <w:embedRegular r:id="rId4" w:fontKey="{50FA3ACD-B644-4D3D-ACB3-D02E9663CB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ldBw0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qJXQcNAIAAGUEAAAOAAAAAAAAAAEAIAAAAB8BAABkcnMvZTJvRG9jLnhtbFBL&#10;BQYAAAAABgAGAFkBAADFBQAAAAA=&#10;">
              <v:fill on="f" focussize="0,0"/>
              <v:stroke on="f" weight="0.5pt"/>
              <v:imagedata o:title=""/>
              <o:lock v:ext="edit" aspectratio="f"/>
              <v:textbox inset="0mm,0mm,0mm,0mm" style="mso-fit-shape-to-text:t;">
                <w:txbxContent>
                  <w:p>
                    <w:pPr>
                      <w:pStyle w:val="11"/>
                    </w:pP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YL+rgyAgAAZ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Bgv6uDICAABkBAAADgAAAAAAAAABACAAAAAfAQAAZHJzL2Uyb0RvYy54bWxQSwUG&#10;AAAAAAYABgBZAQAAwwUAAAAA&#10;">
              <v:fill on="f" focussize="0,0"/>
              <v:stroke on="f" weight="0.5pt"/>
              <v:imagedata o:title=""/>
              <o:lock v:ext="edit" aspectratio="f"/>
              <v:textbox inset="0mm,0mm,0mm,0mm" style="mso-fit-shape-to-text:t;">
                <w:txbxContent>
                  <w:p>
                    <w:pPr>
                      <w:pStyle w:val="11"/>
                    </w:pP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IVtaMzAgAAZA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IVtaMzAgAAZAQAAA4AAAAAAAAAAQAgAAAAHwEAAGRycy9lMm9Eb2MueG1sUEsF&#10;BgAAAAAGAAYAWQEAAMQFAAAAAA==&#10;">
              <v:fill on="f" focussize="0,0"/>
              <v:stroke on="f" weight="0.5pt"/>
              <v:imagedata o:title=""/>
              <o:lock v:ext="edit" aspectratio="f"/>
              <v:textbox inset="0mm,0mm,0mm,0mm" style="mso-fit-shape-to-text:t;">
                <w:txbxContent>
                  <w:p>
                    <w:pPr>
                      <w:pStyle w:val="11"/>
                    </w:pP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gj6oxAgAAZ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4I+qMQIAAGQEAAAOAAAAAAAAAAEAIAAAAB8BAABkcnMvZTJvRG9jLnhtbFBLBQYA&#10;AAAABgAGAFkBAADCBQAAAAA=&#10;">
              <v:fill on="f" focussize="0,0"/>
              <v:stroke on="f" weight="0.5pt"/>
              <v:imagedata o:title=""/>
              <o:lock v:ext="edit" aspectratio="f"/>
              <v:textbox inset="0mm,0mm,0mm,0mm" style="mso-fit-shape-to-text:t;">
                <w:txbxContent>
                  <w:p>
                    <w:pPr>
                      <w:pStyle w:val="11"/>
                    </w:pP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posOffset>2483485</wp:posOffset>
              </wp:positionH>
              <wp:positionV relativeFrom="paragraph">
                <wp:posOffset>-39370</wp:posOffset>
              </wp:positionV>
              <wp:extent cx="705485"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054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10"/>
                              <w:szCs w:val="10"/>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10"/>
                              <w:szCs w:val="10"/>
                            </w:rPr>
                            <w:t xml:space="preserve"> </w:t>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5.55pt;margin-top:-3.1pt;height:144pt;width:55.55pt;mso-position-horizontal-relative:margin;z-index:251664384;mso-width-relative:page;mso-height-relative:page;" filled="f" stroked="f" coordsize="21600,21600" o:gfxdata="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Lm9G2AAAAAoBAAAPAAAAAAAAAAEAIAAAACIAAABkcnMvZG93&#10;bnJldi54bWxQSwECFAAUAAAACACHTuJAhgAO7zkCAABiBAAADgAAAAAAAAABACAAAAAnAQAAZHJz&#10;L2Uyb0RvYy54bWxQSwUGAAAAAAYABgBZAQAA0gUAAAAA&#10;">
              <v:fill on="f" focussize="0,0"/>
              <v:stroke on="f" weight="0.5pt"/>
              <v:imagedata o:title=""/>
              <o:lock v:ext="edit" aspectratio="f"/>
              <v:textbox inset="0mm,0mm,0mm,0mm" style="mso-fit-shape-to-text:t;">
                <w:txbxContent>
                  <w:p>
                    <w:pPr>
                      <w:pStyle w:val="11"/>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10"/>
                        <w:szCs w:val="10"/>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10"/>
                        <w:szCs w:val="10"/>
                      </w:rPr>
                      <w:t xml:space="preserve"> </w:t>
                    </w:r>
                    <w:r>
                      <w:rPr>
                        <w:rFonts w:hint="eastAsia" w:ascii="宋体" w:hAnsi="宋体" w:eastAsia="宋体" w:cs="宋体"/>
                        <w:sz w:val="28"/>
                        <w:szCs w:val="28"/>
                      </w:rPr>
                      <w:t>—</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bhwg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BbhwgzAgAAZQQAAA4AAAAAAAAAAQAgAAAAHwEAAGRycy9lMm9Eb2MueG1sUEsF&#10;BgAAAAAGAAYAWQEAAMQFAAAAAA==&#10;">
              <v:fill on="f" focussize="0,0"/>
              <v:stroke on="f" weight="0.5pt"/>
              <v:imagedata o:title=""/>
              <o:lock v:ext="edit" aspectratio="f"/>
              <v:textbox inset="0mm,0mm,0mm,0mm" style="mso-fit-shape-to-text:t;">
                <w:txbxContent>
                  <w:p>
                    <w:pPr>
                      <w:pStyle w:val="11"/>
                    </w:pP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TljN2NmY2U1ZTk5Yzc4NzM1MTFmYjIxNDdmNDQifQ=="/>
  </w:docVars>
  <w:rsids>
    <w:rsidRoot w:val="00362BDA"/>
    <w:rsid w:val="00051776"/>
    <w:rsid w:val="00072583"/>
    <w:rsid w:val="00090D1D"/>
    <w:rsid w:val="001C32B8"/>
    <w:rsid w:val="001E1F6B"/>
    <w:rsid w:val="00207D9A"/>
    <w:rsid w:val="002716BE"/>
    <w:rsid w:val="00280486"/>
    <w:rsid w:val="002A28C0"/>
    <w:rsid w:val="002A4D80"/>
    <w:rsid w:val="002A6928"/>
    <w:rsid w:val="002B6B6A"/>
    <w:rsid w:val="002D30BB"/>
    <w:rsid w:val="003017AF"/>
    <w:rsid w:val="0033370F"/>
    <w:rsid w:val="00362BDA"/>
    <w:rsid w:val="00447A95"/>
    <w:rsid w:val="00451B13"/>
    <w:rsid w:val="00464B9B"/>
    <w:rsid w:val="00554DA2"/>
    <w:rsid w:val="00556743"/>
    <w:rsid w:val="00560B1E"/>
    <w:rsid w:val="005642F3"/>
    <w:rsid w:val="005824CE"/>
    <w:rsid w:val="00612B8A"/>
    <w:rsid w:val="00616F54"/>
    <w:rsid w:val="006316A7"/>
    <w:rsid w:val="006530E7"/>
    <w:rsid w:val="00681EDE"/>
    <w:rsid w:val="006C0EDE"/>
    <w:rsid w:val="00714565"/>
    <w:rsid w:val="0072047B"/>
    <w:rsid w:val="00772D0E"/>
    <w:rsid w:val="00784822"/>
    <w:rsid w:val="007D2CFE"/>
    <w:rsid w:val="00890B93"/>
    <w:rsid w:val="008B671F"/>
    <w:rsid w:val="008D73B0"/>
    <w:rsid w:val="008E1403"/>
    <w:rsid w:val="0096024C"/>
    <w:rsid w:val="00AB77DD"/>
    <w:rsid w:val="00AE1F97"/>
    <w:rsid w:val="00B26999"/>
    <w:rsid w:val="00B2798B"/>
    <w:rsid w:val="00BD12E8"/>
    <w:rsid w:val="00C03CB7"/>
    <w:rsid w:val="00C7128F"/>
    <w:rsid w:val="00D15F43"/>
    <w:rsid w:val="00D30EEC"/>
    <w:rsid w:val="00DC418B"/>
    <w:rsid w:val="00DC74E7"/>
    <w:rsid w:val="00DD0D5B"/>
    <w:rsid w:val="00E47A4B"/>
    <w:rsid w:val="00E6430C"/>
    <w:rsid w:val="00E96688"/>
    <w:rsid w:val="00F60D51"/>
    <w:rsid w:val="00F906A2"/>
    <w:rsid w:val="00F92AA3"/>
    <w:rsid w:val="00FE39C3"/>
    <w:rsid w:val="03451A18"/>
    <w:rsid w:val="048720D3"/>
    <w:rsid w:val="07FA38D3"/>
    <w:rsid w:val="0B3A6896"/>
    <w:rsid w:val="0B8646CF"/>
    <w:rsid w:val="0D2A67C1"/>
    <w:rsid w:val="160F6CF5"/>
    <w:rsid w:val="168D4FBD"/>
    <w:rsid w:val="1C6A2AF3"/>
    <w:rsid w:val="1CBB79C6"/>
    <w:rsid w:val="1F6A1EFA"/>
    <w:rsid w:val="20A774A8"/>
    <w:rsid w:val="225D55D6"/>
    <w:rsid w:val="239D6C49"/>
    <w:rsid w:val="23CF5D07"/>
    <w:rsid w:val="23D4225E"/>
    <w:rsid w:val="25A46BAA"/>
    <w:rsid w:val="25BD0CC9"/>
    <w:rsid w:val="269B4904"/>
    <w:rsid w:val="27D35027"/>
    <w:rsid w:val="2C825F5D"/>
    <w:rsid w:val="2F92519D"/>
    <w:rsid w:val="2F927575"/>
    <w:rsid w:val="31BD34D0"/>
    <w:rsid w:val="330C6386"/>
    <w:rsid w:val="37B44B52"/>
    <w:rsid w:val="3ABC0A91"/>
    <w:rsid w:val="3BFE5F9F"/>
    <w:rsid w:val="3CD96D03"/>
    <w:rsid w:val="43445B5A"/>
    <w:rsid w:val="4BC32DC5"/>
    <w:rsid w:val="517803FF"/>
    <w:rsid w:val="52D97BB6"/>
    <w:rsid w:val="53953B0C"/>
    <w:rsid w:val="53B40926"/>
    <w:rsid w:val="5466090F"/>
    <w:rsid w:val="57F732D1"/>
    <w:rsid w:val="5A1A0A2E"/>
    <w:rsid w:val="5DD27EA3"/>
    <w:rsid w:val="60E50E00"/>
    <w:rsid w:val="61EE5878"/>
    <w:rsid w:val="657E0EB3"/>
    <w:rsid w:val="66547013"/>
    <w:rsid w:val="6AE55606"/>
    <w:rsid w:val="6DAB1716"/>
    <w:rsid w:val="743E0275"/>
    <w:rsid w:val="762020A5"/>
    <w:rsid w:val="76931C72"/>
    <w:rsid w:val="78095768"/>
    <w:rsid w:val="7A583FCA"/>
    <w:rsid w:val="7B016A58"/>
    <w:rsid w:val="7E4C1247"/>
    <w:rsid w:val="7ECF42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unhideWhenUsed/>
    <w:qFormat/>
    <w:uiPriority w:val="0"/>
    <w:pPr>
      <w:overflowPunct w:val="0"/>
      <w:spacing w:line="570" w:lineRule="exact"/>
      <w:outlineLvl w:val="1"/>
    </w:pPr>
    <w:rPr>
      <w:rFonts w:ascii="方正仿宋_GBK" w:hAnsi="仿宋_GB2312"/>
      <w:szCs w:val="28"/>
      <w:lang w:val="en-GB"/>
    </w:rPr>
  </w:style>
  <w:style w:type="paragraph" w:styleId="5">
    <w:name w:val="heading 3"/>
    <w:basedOn w:val="1"/>
    <w:next w:val="1"/>
    <w:semiHidden/>
    <w:unhideWhenUsed/>
    <w:qFormat/>
    <w:uiPriority w:val="0"/>
    <w:pPr>
      <w:keepNext/>
      <w:keepLines/>
      <w:spacing w:before="260" w:after="260" w:line="413" w:lineRule="auto"/>
      <w:outlineLvl w:val="2"/>
    </w:pPr>
    <w:rPr>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Normal Indent"/>
    <w:qFormat/>
    <w:uiPriority w:val="0"/>
    <w:pPr>
      <w:widowControl w:val="0"/>
      <w:spacing w:line="560" w:lineRule="exact"/>
      <w:ind w:firstLine="640"/>
      <w:jc w:val="both"/>
    </w:pPr>
    <w:rPr>
      <w:rFonts w:ascii="Times New Roman" w:hAnsi="Times New Roman" w:eastAsia="仿宋_GB2312" w:cs="Times New Roman"/>
      <w:kern w:val="32"/>
      <w:sz w:val="30"/>
      <w:szCs w:val="20"/>
      <w:lang w:val="en-US" w:eastAsia="zh-CN" w:bidi="ar-SA"/>
    </w:rPr>
  </w:style>
  <w:style w:type="paragraph" w:styleId="6">
    <w:name w:val="toa heading"/>
    <w:basedOn w:val="1"/>
    <w:next w:val="1"/>
    <w:qFormat/>
    <w:uiPriority w:val="0"/>
    <w:rPr>
      <w:rFonts w:ascii="Arial" w:hAnsi="Arial"/>
      <w:sz w:val="24"/>
    </w:rPr>
  </w:style>
  <w:style w:type="paragraph" w:styleId="7">
    <w:name w:val="annotation text"/>
    <w:basedOn w:val="1"/>
    <w:qFormat/>
    <w:uiPriority w:val="0"/>
    <w:pPr>
      <w:jc w:val="left"/>
    </w:pPr>
  </w:style>
  <w:style w:type="paragraph" w:styleId="8">
    <w:name w:val="Body Text"/>
    <w:basedOn w:val="1"/>
    <w:qFormat/>
    <w:uiPriority w:val="0"/>
  </w:style>
  <w:style w:type="paragraph" w:styleId="9">
    <w:name w:val="toc 3"/>
    <w:basedOn w:val="1"/>
    <w:next w:val="1"/>
    <w:qFormat/>
    <w:uiPriority w:val="0"/>
    <w:pPr>
      <w:ind w:left="840" w:leftChars="400"/>
    </w:pPr>
  </w:style>
  <w:style w:type="paragraph" w:styleId="10">
    <w:name w:val="Balloon Text"/>
    <w:basedOn w:val="1"/>
    <w:link w:val="26"/>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Message Header"/>
    <w:basedOn w:val="1"/>
    <w:next w:val="8"/>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6">
    <w:name w:val="Normal (Web)"/>
    <w:basedOn w:val="1"/>
    <w:qFormat/>
    <w:uiPriority w:val="0"/>
    <w:pPr>
      <w:spacing w:beforeAutospacing="1" w:afterAutospacing="1"/>
      <w:jc w:val="left"/>
    </w:pPr>
    <w:rPr>
      <w:rFonts w:cs="Times New Roman"/>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qFormat/>
    <w:uiPriority w:val="0"/>
    <w:rPr>
      <w:color w:val="333333"/>
      <w:u w:val="none"/>
    </w:rPr>
  </w:style>
  <w:style w:type="character" w:styleId="21">
    <w:name w:val="Hyperlink"/>
    <w:basedOn w:val="19"/>
    <w:qFormat/>
    <w:uiPriority w:val="0"/>
    <w:rPr>
      <w:color w:val="333333"/>
      <w:u w:val="none"/>
    </w:rPr>
  </w:style>
  <w:style w:type="character" w:styleId="22">
    <w:name w:val="HTML Code"/>
    <w:basedOn w:val="19"/>
    <w:qFormat/>
    <w:uiPriority w:val="0"/>
    <w:rPr>
      <w:rFonts w:ascii="Courier New" w:hAnsi="Courier New"/>
      <w:sz w:val="20"/>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6">
    <w:name w:val="批注框文本 Char"/>
    <w:basedOn w:val="19"/>
    <w:link w:val="10"/>
    <w:qFormat/>
    <w:uiPriority w:val="0"/>
    <w:rPr>
      <w:rFonts w:asciiTheme="minorHAnsi" w:hAnsiTheme="minorHAnsi" w:eastAsiaTheme="minorEastAsia" w:cstheme="minorBidi"/>
      <w:kern w:val="2"/>
      <w:sz w:val="18"/>
      <w:szCs w:val="18"/>
    </w:rPr>
  </w:style>
  <w:style w:type="paragraph" w:customStyle="1" w:styleId="27">
    <w:name w:val="正文文本1"/>
    <w:basedOn w:val="1"/>
    <w:qFormat/>
    <w:uiPriority w:val="0"/>
    <w:pPr>
      <w:shd w:val="clear" w:color="auto" w:fill="FFFFFF"/>
      <w:spacing w:line="374" w:lineRule="auto"/>
      <w:ind w:firstLine="400"/>
      <w:jc w:val="left"/>
    </w:pPr>
    <w:rPr>
      <w:rFonts w:ascii="MingLiU" w:hAnsi="MingLiU" w:eastAsia="MingLiU" w:cs="MingLiU"/>
      <w:kern w:val="0"/>
      <w:sz w:val="30"/>
      <w:szCs w:val="30"/>
      <w:lang w:val="zh-CN" w:bidi="zh-CN"/>
    </w:rPr>
  </w:style>
  <w:style w:type="character" w:customStyle="1" w:styleId="28">
    <w:name w:val="calendar-head__next-year-btn"/>
    <w:basedOn w:val="19"/>
    <w:qFormat/>
    <w:uiPriority w:val="0"/>
  </w:style>
  <w:style w:type="character" w:customStyle="1" w:styleId="29">
    <w:name w:val="active2"/>
    <w:basedOn w:val="19"/>
    <w:qFormat/>
    <w:uiPriority w:val="0"/>
    <w:rPr>
      <w:color w:val="333333"/>
    </w:rPr>
  </w:style>
  <w:style w:type="character" w:customStyle="1" w:styleId="30">
    <w:name w:val="calendar-head__next-range-btn"/>
    <w:basedOn w:val="19"/>
    <w:qFormat/>
    <w:uiPriority w:val="0"/>
    <w:rPr>
      <w:vanish/>
    </w:rPr>
  </w:style>
  <w:style w:type="character" w:customStyle="1" w:styleId="31">
    <w:name w:val="hover"/>
    <w:basedOn w:val="19"/>
    <w:qFormat/>
    <w:uiPriority w:val="0"/>
    <w:rPr>
      <w:color w:val="2F6EA2"/>
    </w:rPr>
  </w:style>
  <w:style w:type="character" w:customStyle="1" w:styleId="32">
    <w:name w:val="calendar-head__prev-range-btn"/>
    <w:basedOn w:val="19"/>
    <w:qFormat/>
    <w:uiPriority w:val="0"/>
    <w:rPr>
      <w:vanish/>
    </w:rPr>
  </w:style>
  <w:style w:type="character" w:customStyle="1" w:styleId="33">
    <w:name w:val="calendar-head__text-display"/>
    <w:basedOn w:val="19"/>
    <w:qFormat/>
    <w:uiPriority w:val="0"/>
    <w:rPr>
      <w:vanish/>
    </w:rPr>
  </w:style>
  <w:style w:type="character" w:customStyle="1" w:styleId="34">
    <w:name w:val="calendar-head__year-range"/>
    <w:basedOn w:val="19"/>
    <w:qFormat/>
    <w:uiPriority w:val="0"/>
    <w:rPr>
      <w:vanish/>
    </w:rPr>
  </w:style>
  <w:style w:type="character" w:customStyle="1" w:styleId="35">
    <w:name w:val="calendar-head__next-month-btn"/>
    <w:basedOn w:val="19"/>
    <w:qFormat/>
    <w:uiPriority w:val="0"/>
  </w:style>
  <w:style w:type="character" w:customStyle="1" w:styleId="36">
    <w:name w:val="active"/>
    <w:basedOn w:val="19"/>
    <w:qFormat/>
    <w:uiPriority w:val="0"/>
    <w:rPr>
      <w:color w:val="333333"/>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90F80-4CC5-47E8-89C4-A04D00A835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13514</Words>
  <Characters>13845</Characters>
  <Lines>122</Lines>
  <Paragraphs>34</Paragraphs>
  <TotalTime>115</TotalTime>
  <ScaleCrop>false</ScaleCrop>
  <LinksUpToDate>false</LinksUpToDate>
  <CharactersWithSpaces>14136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2021-08-06T01:02:00Z</dcterms:created>
  <dc:creator>admin</dc:creator>
  <cp:lastModifiedBy>戴面具的魔王</cp:lastModifiedBy>
  <cp:lastPrinted>2021-08-06T01:19:00Z</cp:lastPrinted>
  <dcterms:modified xsi:type="dcterms:W3CDTF">2022-11-09T02:16:39Z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F243BE9468DF4A0A97867578B3E2C998</vt:lpwstr>
  </property>
</Properties>
</file>