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Lines="0" w:beforeAutospacing="0" w:after="0" w:afterLines="0" w:afterAutospacing="0" w:line="568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beforeLines="0" w:afterLines="0" w:line="32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</w:p>
    <w:p>
      <w:pPr>
        <w:adjustRightInd w:val="0"/>
        <w:snapToGrid w:val="0"/>
        <w:spacing w:beforeLines="0" w:afterLines="0" w:line="568" w:lineRule="exact"/>
        <w:ind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</w:rPr>
        <w:t>规模猪场贷款贴息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highlight w:val="none"/>
        </w:rPr>
        <w:t>申请表</w:t>
      </w:r>
      <w:bookmarkStart w:id="0" w:name="_GoBack"/>
      <w:bookmarkEnd w:id="0"/>
    </w:p>
    <w:p>
      <w:pPr>
        <w:adjustRightInd w:val="0"/>
        <w:snapToGrid w:val="0"/>
        <w:spacing w:beforeLines="0" w:afterLines="0" w:line="240" w:lineRule="exact"/>
        <w:ind w:firstLine="280" w:firstLineChars="1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beforeLines="0" w:afterLines="0" w:line="568" w:lineRule="exact"/>
        <w:ind w:firstLine="280" w:firstLineChars="1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（盖章）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162"/>
        <w:gridCol w:w="6"/>
        <w:gridCol w:w="2344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地址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联系手机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养殖场备案号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承诺无负面清单所列情况（是/否）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公司营业执照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动物防疫条件合格证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生猪产能调控基地类型（国家级/省级）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银行账户名称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银行帐号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贷款项目及用途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贷款金额（万元）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贷款期限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贷款利率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贷款利息发生额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申请财政贴息额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银行意见</w:t>
            </w:r>
          </w:p>
        </w:tc>
        <w:tc>
          <w:tcPr>
            <w:tcW w:w="6522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县（市、区）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6522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53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6522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left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2"/>
          <w:szCs w:val="2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2"/>
          <w:szCs w:val="22"/>
          <w:highlight w:val="none"/>
        </w:rPr>
        <w:t>备注：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left="216" w:hanging="220" w:hangingChars="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2"/>
          <w:szCs w:val="2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贷款利息发生额，指贷款在20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月1日至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</w:rPr>
        <w:t>日期间发生的利息。申请财政贴息额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eastAsia="zh-CN"/>
        </w:rPr>
        <w:t>≤贷款利息发生额，并且≤贷款本金的</w:t>
      </w:r>
      <w:r>
        <w:rPr>
          <w:rFonts w:hint="eastAsia" w:ascii="仿宋_GB2312" w:hAnsi="仿宋_GB2312" w:eastAsia="仿宋_GB2312" w:cs="仿宋_GB2312"/>
          <w:color w:val="auto"/>
          <w:kern w:val="0"/>
          <w:sz w:val="22"/>
          <w:szCs w:val="22"/>
          <w:highlight w:val="none"/>
          <w:lang w:val="en-US" w:eastAsia="zh-CN"/>
        </w:rPr>
        <w:t>2%。</w:t>
      </w:r>
    </w:p>
    <w:p>
      <w:pPr>
        <w:wordWrap/>
        <w:adjustRightInd w:val="0"/>
        <w:snapToGrid w:val="0"/>
        <w:spacing w:before="0" w:beforeLines="0" w:beforeAutospacing="0" w:after="0" w:afterLines="0" w:afterAutospacing="0" w:line="400" w:lineRule="exact"/>
        <w:ind w:firstLine="0" w:firstLineChars="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kern w:val="0"/>
          <w:sz w:val="22"/>
          <w:szCs w:val="22"/>
          <w:highlight w:val="none"/>
          <w:lang w:val="en-US" w:eastAsia="zh-CN"/>
        </w:rPr>
        <w:t>2.贴息对象为国家级和省级生猪产能调控基地，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kern w:val="0"/>
          <w:sz w:val="22"/>
          <w:szCs w:val="22"/>
          <w:highlight w:val="none"/>
          <w:lang w:eastAsia="zh-CN"/>
        </w:rPr>
        <w:t>贴息时间为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</w:rPr>
        <w:t>月1日至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2"/>
          <w:szCs w:val="22"/>
          <w:highlight w:val="none"/>
          <w:lang w:val="en-US" w:eastAsia="zh-CN"/>
        </w:rPr>
        <w:t>30日。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mUwM2MzNTIzYTJiNzkyNGViMTM5MGM3ZjQ5ZGQifQ=="/>
  </w:docVars>
  <w:rsids>
    <w:rsidRoot w:val="00000000"/>
    <w:rsid w:val="291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360" w:lineRule="auto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2023-08-11T07:26:54Z</dcterms:created>
  <dc:creator>office</dc:creator>
  <cp:lastModifiedBy>office</cp:lastModifiedBy>
  <dcterms:modified xsi:type="dcterms:W3CDTF">2023-08-11T07:29:10Z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941720B87FCB4408AE4F25764D0300A8_12</vt:lpwstr>
  </property>
</Properties>
</file>