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8"/>
        </w:rPr>
        <w:t>DCMM的背景、价值和意义</w:t>
      </w:r>
    </w:p>
    <w:p>
      <w:pPr>
        <w:spacing w:before="100" w:after="100" w:line="300" w:lineRule="auto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</w:rPr>
        <w:t>、DCMM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的背景</w:t>
      </w:r>
    </w:p>
    <w:p>
      <w:pPr>
        <w:pStyle w:val="8"/>
        <w:numPr>
          <w:ilvl w:val="0"/>
          <w:numId w:val="1"/>
        </w:numPr>
        <w:spacing w:before="60" w:after="60" w:line="300" w:lineRule="auto"/>
        <w:ind w:left="0" w:firstLine="0" w:firstLineChars="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时代背景：大数据时代到来，产业发展需要规范的数据管理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随着云计算、物联网等新兴技术的发展，大数据时代的到来推动着经济领域重大变革，企业数字化转型是当前大势所趋，数据管理成为企业发展、行业进步的重要环节，业界需要相关标准以规范数据管理。</w:t>
      </w:r>
    </w:p>
    <w:p>
      <w:pPr>
        <w:pStyle w:val="8"/>
        <w:numPr>
          <w:ilvl w:val="0"/>
          <w:numId w:val="1"/>
        </w:numPr>
        <w:spacing w:before="60" w:after="60" w:line="300" w:lineRule="auto"/>
        <w:ind w:left="0" w:firstLine="0" w:firstLineChars="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政策背景：行业监管日趋严格，贯标与评估受到重视</w:t>
      </w:r>
    </w:p>
    <w:p>
      <w:pPr>
        <w:pStyle w:val="8"/>
        <w:numPr>
          <w:ilvl w:val="0"/>
          <w:numId w:val="2"/>
        </w:numPr>
        <w:spacing w:before="60" w:line="300" w:lineRule="auto"/>
        <w:ind w:firstLineChars="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行业监管日趋严格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2017年5月至今，国务院、银保监会、国家卫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委、证券业协会和工信部密集发文，集中提出对相应行业数据信息加强重视、严格管理。详细如下：</w:t>
      </w:r>
    </w:p>
    <w:tbl>
      <w:tblPr>
        <w:tblStyle w:val="6"/>
        <w:tblW w:w="8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1127"/>
        <w:gridCol w:w="905"/>
        <w:gridCol w:w="2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文件名称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发文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发文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《关于深化“互联网+先进制造业”发展工业互联网的指导意见》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国务院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2017/11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建立数据安全保护体系、工业数据分级分类管理制度。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《银行业金融机构数据治理指引》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银保监会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2018/05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银行业金融机构应将数据治理纳入公司治理范畴。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《国家健康医疗大数据标准、安全和服务管理办法（试行）》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卫健委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2018/09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加强健康医疗大数据服务管理。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《电信和互联网行业提升网络数据安全保护能力专项行动方案》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工信部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2019/06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坚持数据分类分级保护，网络数据安全综合保障体系。</w:t>
            </w:r>
          </w:p>
        </w:tc>
      </w:tr>
    </w:tbl>
    <w:p>
      <w:pPr>
        <w:pStyle w:val="8"/>
        <w:numPr>
          <w:ilvl w:val="0"/>
          <w:numId w:val="2"/>
        </w:numPr>
        <w:spacing w:before="60" w:line="300" w:lineRule="auto"/>
        <w:ind w:firstLineChars="0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贯标与评估受到重视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2016年底至今，国家政策和相关发言人多次强调数据管理工作，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的标准贯彻和评估工作受到重视，成为国家重点工作。详细情况如下：</w:t>
      </w:r>
    </w:p>
    <w:tbl>
      <w:tblPr>
        <w:tblStyle w:val="6"/>
        <w:tblW w:w="8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977"/>
        <w:gridCol w:w="4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提出文件/人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《大数据产业发展规划（2016-20年）》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2016/12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“推进大数据标准体系建设”是国家的重点任务，要求加快研制重点国家标准、建立验证检测平台、开展标准应用示范。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2019中国国际大数据产业博览会，工业和信息化部 苗圩部长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2019/05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推广数据管理能力国家标准,建立企业数据治理能力的评估体系,引导行业、企业加强数据治理。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2019年数据管理能力培育工作座谈会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2019/05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地方要发挥政策优势和地方优势，研究制定鼓励政策，积极开展贯标试点，推动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6"/>
              </w:rPr>
              <w:t>DCMM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标准的应用落地，支撑大数据和数字经济的进一步发展。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《工业大数据发展指导意见》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（十一）开展数据管理能力评估贯标。推广《数据管理能力成熟度评估模型》（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6"/>
              </w:rPr>
              <w:t>GB/T 36073-2018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，简称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6"/>
              </w:rPr>
              <w:t>DCMM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）国家标准，构建工业大数据管理能力评估体系，引导企业提升数据管理能力</w:t>
            </w:r>
          </w:p>
        </w:tc>
      </w:tr>
    </w:tbl>
    <w:p>
      <w:pPr>
        <w:pStyle w:val="8"/>
        <w:numPr>
          <w:ilvl w:val="0"/>
          <w:numId w:val="1"/>
        </w:numPr>
        <w:spacing w:before="60" w:after="60" w:line="300" w:lineRule="auto"/>
        <w:ind w:left="0" w:firstLine="0" w:firstLineChars="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工作背景：我国数据管理能力成熟度评估工作已有序展开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目前，我国数据管理能力成熟度评估工作已有序展开，建立机构、组织队伍等工作如火如荼。详细如下：</w:t>
      </w:r>
    </w:p>
    <w:tbl>
      <w:tblPr>
        <w:tblStyle w:val="6"/>
        <w:tblW w:w="8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事件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2019/07</w:t>
            </w:r>
          </w:p>
        </w:tc>
        <w:tc>
          <w:tcPr>
            <w:tcW w:w="69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数据管理能力成熟度评估指导委员会成立。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2019/09</w:t>
            </w:r>
          </w:p>
        </w:tc>
        <w:tc>
          <w:tcPr>
            <w:tcW w:w="69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中国电子信息行业联合会启动数据管理能力成熟度评估宣贯工作。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2019/12</w:t>
            </w:r>
          </w:p>
        </w:tc>
        <w:tc>
          <w:tcPr>
            <w:tcW w:w="69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工信部信软司《关于下达2019年数据管理能力成熟度评估工作体系建设项目的函》，明确数据管理能力成熟度评估工作组织架构。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2020/03</w:t>
            </w:r>
          </w:p>
        </w:tc>
        <w:tc>
          <w:tcPr>
            <w:tcW w:w="69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中国电子信息行业联合会《关于发布首批数据管理能力成熟度评估机构的通知》公布首批两家评估机构。</w:t>
            </w:r>
          </w:p>
        </w:tc>
      </w:tr>
    </w:tbl>
    <w:p>
      <w:pPr>
        <w:spacing w:before="100" w:after="100" w:line="300" w:lineRule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</w:rPr>
        <w:t>DCMM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的价值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全称是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Data Management Capability Maturity Assessment Model</w:t>
      </w:r>
      <w:r>
        <w:rPr>
          <w:rFonts w:hint="eastAsia" w:ascii="仿宋_GB2312" w:hAnsi="仿宋_GB2312" w:eastAsia="仿宋_GB2312" w:cs="仿宋_GB2312"/>
          <w:sz w:val="32"/>
          <w:szCs w:val="32"/>
        </w:rPr>
        <w:t>，即数据管理能力成熟度评估模型。它是一个集标准规范、管理方法论、评估模型等多方面内容的综合框架，包含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个核心能力与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个能力项，目标是提供一个全方位组织数据能力评估的模型，以评估组织对数据进行管理和应用的能力。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对企业与行业发展的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核心价值</w:t>
      </w:r>
      <w:r>
        <w:rPr>
          <w:rFonts w:hint="eastAsia" w:ascii="仿宋_GB2312" w:hAnsi="仿宋_GB2312" w:eastAsia="仿宋_GB2312" w:cs="仿宋_GB2312"/>
          <w:sz w:val="32"/>
          <w:szCs w:val="32"/>
        </w:rPr>
        <w:t>在于：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第一，作为数据管理体系，</w:t>
      </w:r>
      <w:bookmarkStart w:id="0" w:name="_Hlk40623158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协助企业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与行业建立自身数据管理能力；第二，作为能力评判依据，协助企业与行业不断提升数据管理能力。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具体而言，主要通过以下几个方面来实现上述价值：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规范和标准化企业或单位数据管理，明确职能划分、工具技术，建立管理体系。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准确把握当前数据资产管理现状，找准关键问题和差距，确定发展方向，持续改进，提升数据管理能力。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提升企业数据管理人员技能以及意识。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整体制定企业数据管理的发展蓝图以及建设计划，持续提升数据能力。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证明企业数据管理能力，增强外部信任，提升项目建设质量。</w:t>
      </w:r>
    </w:p>
    <w:p>
      <w:pPr>
        <w:spacing w:before="100" w:after="100" w:line="300" w:lineRule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</w:rPr>
        <w:t>DCMM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的意义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可以准确评估各地大数据发展现状，培养大数据发展人才，规范和指导大数据行业发展，进而从整体上促进数据行业发展。从微观到宏观，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DCMM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主要具有三个方面的重要意义：</w:t>
      </w:r>
    </w:p>
    <w:p>
      <w:pPr>
        <w:spacing w:line="30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第一，从企业层面来看，有利于帮助企业快速提升数据管理能力。</w:t>
      </w:r>
    </w:p>
    <w:p>
      <w:pPr>
        <w:spacing w:line="30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第二，从行业管理层面看，有利于更好履行大数据行业管理职能。</w:t>
      </w:r>
    </w:p>
    <w:p>
      <w:pPr>
        <w:spacing w:line="30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第三，从国家安全层面来看，有助于维护国家网络安全和数据主权。</w:t>
      </w:r>
    </w:p>
    <w:p>
      <w:pPr>
        <w:spacing w:line="30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E6819"/>
    <w:multiLevelType w:val="multilevel"/>
    <w:tmpl w:val="1F1E6819"/>
    <w:lvl w:ilvl="0" w:tentative="0">
      <w:start w:val="1"/>
      <w:numFmt w:val="decimal"/>
      <w:lvlText w:val="%1."/>
      <w:lvlJc w:val="left"/>
      <w:pPr>
        <w:ind w:left="902" w:hanging="420"/>
      </w:p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0BA43B1"/>
    <w:multiLevelType w:val="multilevel"/>
    <w:tmpl w:val="50BA43B1"/>
    <w:lvl w:ilvl="0" w:tentative="0">
      <w:start w:val="1"/>
      <w:numFmt w:val="chineseCountingThousand"/>
      <w:lvlText w:val="(%1)"/>
      <w:lvlJc w:val="left"/>
      <w:pPr>
        <w:ind w:left="902" w:hanging="420"/>
      </w:p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gzYTkwNDk5NWZhYjg2YzY0NWJkNDYzMTFlNzI1NDEifQ=="/>
  </w:docVars>
  <w:rsids>
    <w:rsidRoot w:val="00B620D3"/>
    <w:rsid w:val="00040359"/>
    <w:rsid w:val="0004039F"/>
    <w:rsid w:val="000433AF"/>
    <w:rsid w:val="0007798A"/>
    <w:rsid w:val="000B799E"/>
    <w:rsid w:val="000E7DE5"/>
    <w:rsid w:val="000F68BA"/>
    <w:rsid w:val="0014611F"/>
    <w:rsid w:val="00152901"/>
    <w:rsid w:val="00157D47"/>
    <w:rsid w:val="00165066"/>
    <w:rsid w:val="001A6805"/>
    <w:rsid w:val="001A7CC7"/>
    <w:rsid w:val="001D794D"/>
    <w:rsid w:val="00210BC4"/>
    <w:rsid w:val="00235379"/>
    <w:rsid w:val="002578F4"/>
    <w:rsid w:val="002625AD"/>
    <w:rsid w:val="002A178B"/>
    <w:rsid w:val="002B7C67"/>
    <w:rsid w:val="002C7C35"/>
    <w:rsid w:val="002E3E2D"/>
    <w:rsid w:val="00302917"/>
    <w:rsid w:val="00303AC5"/>
    <w:rsid w:val="00371511"/>
    <w:rsid w:val="003A553D"/>
    <w:rsid w:val="003C6B94"/>
    <w:rsid w:val="003C7703"/>
    <w:rsid w:val="00415FF7"/>
    <w:rsid w:val="0044319F"/>
    <w:rsid w:val="004E4BE5"/>
    <w:rsid w:val="00510828"/>
    <w:rsid w:val="00536BD2"/>
    <w:rsid w:val="00544BAF"/>
    <w:rsid w:val="00547511"/>
    <w:rsid w:val="005621E5"/>
    <w:rsid w:val="005C6C3E"/>
    <w:rsid w:val="006238FB"/>
    <w:rsid w:val="006352DB"/>
    <w:rsid w:val="006534E6"/>
    <w:rsid w:val="00667A42"/>
    <w:rsid w:val="006752B3"/>
    <w:rsid w:val="00692464"/>
    <w:rsid w:val="006C06EA"/>
    <w:rsid w:val="006C196B"/>
    <w:rsid w:val="006F50F4"/>
    <w:rsid w:val="006F6D22"/>
    <w:rsid w:val="00705C88"/>
    <w:rsid w:val="007E6E6B"/>
    <w:rsid w:val="00810FC8"/>
    <w:rsid w:val="00845342"/>
    <w:rsid w:val="00853CCD"/>
    <w:rsid w:val="008A5FE7"/>
    <w:rsid w:val="008B2571"/>
    <w:rsid w:val="008D38A2"/>
    <w:rsid w:val="008E4B84"/>
    <w:rsid w:val="008F76C8"/>
    <w:rsid w:val="00914266"/>
    <w:rsid w:val="009304D5"/>
    <w:rsid w:val="009871CD"/>
    <w:rsid w:val="009C6A53"/>
    <w:rsid w:val="009D1C62"/>
    <w:rsid w:val="00A16611"/>
    <w:rsid w:val="00A5677B"/>
    <w:rsid w:val="00AC1E2F"/>
    <w:rsid w:val="00B00E5F"/>
    <w:rsid w:val="00B21294"/>
    <w:rsid w:val="00B57D08"/>
    <w:rsid w:val="00B620D3"/>
    <w:rsid w:val="00B909DD"/>
    <w:rsid w:val="00B968EA"/>
    <w:rsid w:val="00BA2780"/>
    <w:rsid w:val="00BD36B0"/>
    <w:rsid w:val="00C074B3"/>
    <w:rsid w:val="00C812C1"/>
    <w:rsid w:val="00C90013"/>
    <w:rsid w:val="00CC7680"/>
    <w:rsid w:val="00CE607B"/>
    <w:rsid w:val="00D71892"/>
    <w:rsid w:val="00DA1DFB"/>
    <w:rsid w:val="00DF150E"/>
    <w:rsid w:val="00DF6ECB"/>
    <w:rsid w:val="00E345A8"/>
    <w:rsid w:val="00E74573"/>
    <w:rsid w:val="00EA4AAD"/>
    <w:rsid w:val="00F038B9"/>
    <w:rsid w:val="00F111B1"/>
    <w:rsid w:val="00F172C7"/>
    <w:rsid w:val="00F17E1A"/>
    <w:rsid w:val="00F62D43"/>
    <w:rsid w:val="00F8335F"/>
    <w:rsid w:val="00FA408B"/>
    <w:rsid w:val="00FA4308"/>
    <w:rsid w:val="00FA5863"/>
    <w:rsid w:val="00FB7F09"/>
    <w:rsid w:val="00FC24BD"/>
    <w:rsid w:val="00FD0688"/>
    <w:rsid w:val="26AB750E"/>
    <w:rsid w:val="512B127A"/>
    <w:rsid w:val="715E0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1653</Characters>
  <Lines>13</Lines>
  <Paragraphs>3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2020-05-15T02:26:00Z</dcterms:created>
  <dc:creator>毅 李</dc:creator>
  <cp:lastModifiedBy>123</cp:lastModifiedBy>
  <dcterms:modified xsi:type="dcterms:W3CDTF">2023-11-06T07:45:07Z</dcterms:modified>
  <dc:title>DCMM的背景、价值和意义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1E3659CBEDA34603BA1217915F63C47A_12</vt:lpwstr>
  </property>
</Properties>
</file>