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pStyle w:val="10"/>
        <w:jc w:val="center"/>
        <w:rPr>
          <w:rFonts w:hint="eastAsia" w:ascii="方正小标宋简体" w:hAnsi="方正小标宋简体" w:eastAsia="方正小标宋简体" w:cs="方正小标宋简体"/>
          <w:bCs/>
          <w:color w:val="auto"/>
          <w:kern w:val="2"/>
          <w:sz w:val="44"/>
          <w:szCs w:val="44"/>
          <w:lang w:val="en-US" w:eastAsia="zh-CN"/>
        </w:rPr>
      </w:pPr>
      <w:r>
        <w:rPr>
          <w:rFonts w:hint="eastAsia" w:ascii="方正小标宋简体" w:hAnsi="方正小标宋简体" w:eastAsia="方正小标宋简体" w:cs="方正小标宋简体"/>
          <w:bCs/>
          <w:color w:val="auto"/>
          <w:kern w:val="2"/>
          <w:sz w:val="44"/>
          <w:szCs w:val="44"/>
          <w:lang w:val="en-US" w:eastAsia="zh-CN"/>
        </w:rPr>
        <w:t>梅州市三八红旗集体推荐对象名单</w:t>
      </w:r>
    </w:p>
    <w:p>
      <w:pPr>
        <w:pStyle w:val="10"/>
        <w:keepNext w:val="0"/>
        <w:keepLines w:val="0"/>
        <w:pageBreakBefore w:val="0"/>
        <w:kinsoku/>
        <w:overflowPunct/>
        <w:topLinePunct w:val="0"/>
        <w:autoSpaceDE/>
        <w:autoSpaceDN/>
        <w:bidi w:val="0"/>
        <w:adjustRightInd/>
        <w:snapToGrid/>
        <w:spacing w:before="0" w:beforeLines="0" w:after="0" w:afterLines="0" w:line="460" w:lineRule="exact"/>
        <w:ind w:left="0" w:leftChars="0" w:right="0" w:rightChars="0" w:firstLine="0" w:firstLineChars="0"/>
        <w:textAlignment w:val="auto"/>
        <w:outlineLvl w:val="9"/>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 xml:space="preserve"> </w:t>
      </w:r>
    </w:p>
    <w:tbl>
      <w:tblPr>
        <w:tblStyle w:val="8"/>
        <w:tblW w:w="14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546"/>
        <w:gridCol w:w="915"/>
        <w:gridCol w:w="1065"/>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30"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b/>
                <w:bCs/>
                <w:color w:val="auto"/>
                <w:sz w:val="28"/>
                <w:szCs w:val="24"/>
              </w:rPr>
            </w:pPr>
            <w:r>
              <w:rPr>
                <w:rFonts w:hint="eastAsia" w:ascii="仿宋_GB2312" w:hAnsi="仿宋_GB2312" w:eastAsia="仿宋_GB2312"/>
                <w:b/>
                <w:bCs/>
                <w:color w:val="auto"/>
                <w:sz w:val="28"/>
                <w:szCs w:val="24"/>
              </w:rPr>
              <w:t>序号</w:t>
            </w:r>
          </w:p>
        </w:tc>
        <w:tc>
          <w:tcPr>
            <w:tcW w:w="2546"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pPr>
            <w:r>
              <w:rPr>
                <w:rFonts w:hint="eastAsia" w:ascii="仿宋_GB2312" w:hAnsi="仿宋_GB2312" w:eastAsia="仿宋_GB2312"/>
                <w:b/>
                <w:bCs/>
                <w:color w:val="auto"/>
                <w:sz w:val="28"/>
                <w:szCs w:val="24"/>
              </w:rPr>
              <w:t>单位名称</w:t>
            </w:r>
          </w:p>
        </w:tc>
        <w:tc>
          <w:tcPr>
            <w:tcW w:w="915"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pPr>
            <w:r>
              <w:rPr>
                <w:rFonts w:hint="eastAsia" w:ascii="仿宋_GB2312" w:hAnsi="仿宋_GB2312" w:eastAsia="仿宋_GB2312"/>
                <w:b/>
                <w:bCs/>
                <w:color w:val="auto"/>
                <w:sz w:val="28"/>
                <w:szCs w:val="24"/>
              </w:rPr>
              <w:t>总人数</w:t>
            </w:r>
          </w:p>
        </w:tc>
        <w:tc>
          <w:tcPr>
            <w:tcW w:w="1065"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b/>
                <w:bCs/>
                <w:color w:val="auto"/>
                <w:sz w:val="28"/>
                <w:szCs w:val="24"/>
              </w:rPr>
            </w:pPr>
            <w:r>
              <w:rPr>
                <w:rFonts w:hint="eastAsia" w:ascii="仿宋_GB2312" w:hAnsi="仿宋_GB2312" w:eastAsia="仿宋_GB2312"/>
                <w:b/>
                <w:bCs/>
                <w:color w:val="auto"/>
                <w:sz w:val="28"/>
                <w:szCs w:val="24"/>
              </w:rPr>
              <w:t>女性</w:t>
            </w:r>
          </w:p>
          <w:p>
            <w:pPr>
              <w:pStyle w:val="10"/>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pPr>
            <w:r>
              <w:rPr>
                <w:rFonts w:hint="eastAsia" w:ascii="仿宋_GB2312" w:hAnsi="仿宋_GB2312" w:eastAsia="仿宋_GB2312"/>
                <w:b/>
                <w:bCs/>
                <w:color w:val="auto"/>
                <w:sz w:val="28"/>
                <w:szCs w:val="24"/>
              </w:rPr>
              <w:t>人数</w:t>
            </w:r>
          </w:p>
        </w:tc>
        <w:tc>
          <w:tcPr>
            <w:tcW w:w="9255"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b/>
                <w:bCs/>
                <w:color w:val="auto"/>
                <w:sz w:val="28"/>
                <w:szCs w:val="24"/>
              </w:rPr>
            </w:pPr>
            <w:r>
              <w:rPr>
                <w:rFonts w:hint="eastAsia" w:ascii="仿宋_GB2312" w:hAnsi="仿宋_GB2312" w:eastAsia="仿宋_GB2312"/>
                <w:b/>
                <w:bCs/>
                <w:color w:val="auto"/>
                <w:sz w:val="28"/>
                <w:szCs w:val="24"/>
                <w:lang w:eastAsia="zh-CN"/>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30" w:type="dxa"/>
            <w:noWrap w:val="0"/>
            <w:vAlign w:val="center"/>
          </w:tcPr>
          <w:p>
            <w:pPr>
              <w:pStyle w:val="10"/>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2546"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兴宁市</w:t>
            </w:r>
          </w:p>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刁坊中心幼儿园</w:t>
            </w:r>
          </w:p>
        </w:tc>
        <w:tc>
          <w:tcPr>
            <w:tcW w:w="91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32</w:t>
            </w:r>
          </w:p>
        </w:tc>
        <w:tc>
          <w:tcPr>
            <w:tcW w:w="106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29</w:t>
            </w:r>
          </w:p>
        </w:tc>
        <w:tc>
          <w:tcPr>
            <w:tcW w:w="9255"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刁坊中心幼儿园于</w:t>
            </w:r>
            <w:r>
              <w:rPr>
                <w:rFonts w:hint="eastAsia" w:ascii="仿宋_GB2312" w:hAnsi="仿宋_GB2312" w:eastAsia="仿宋_GB2312" w:cs="仿宋_GB2312"/>
                <w:b w:val="0"/>
                <w:bCs w:val="0"/>
                <w:color w:val="auto"/>
                <w:sz w:val="24"/>
                <w:szCs w:val="24"/>
                <w:lang w:val="en-US" w:eastAsia="zh-CN"/>
              </w:rPr>
              <w:t>2021年3月独立建制，是一所农村梅州市一级幼儿园。</w:t>
            </w:r>
            <w:r>
              <w:rPr>
                <w:rFonts w:hint="eastAsia" w:ascii="仿宋_GB2312" w:hAnsi="仿宋_GB2312" w:eastAsia="仿宋_GB2312" w:cs="仿宋_GB2312"/>
                <w:b w:val="0"/>
                <w:bCs w:val="0"/>
                <w:color w:val="auto"/>
                <w:sz w:val="24"/>
                <w:szCs w:val="24"/>
              </w:rPr>
              <w:t>女性是幼儿园工作的中坚力量，她们以女性特有的温柔、善良、热情、细致，践行着一个普通教师的责任，创造着辉煌的业绩，演绎着当代女性的职业风采。</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党建引领，提升教育教学质量。围绕“抓好党建促教学，围绕教学抓党建”工作思路，将党建工作与幼教发展深度融合</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将新的教育理念融入课程设置中，开展好各项课程，促进儿童全面有个性的发展。</w:t>
            </w: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不断锤炼，加强教师队伍建设。幼儿园现有南粤优秀教师1名，嘉应名师1名，兴宁市优秀校长1名，兴宁市优秀教育工作者2名，兴宁市优秀教师2名，兴宁市教改积极分子2名，兴宁市优秀班主任1名，兴宁市最美乡村教师1名，兴宁市师德师风先进个人3人，成为兴宁市乡村幼教界的领头雁。</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引领辐射，助力乡村文化振兴。作为城乡教育共同体及教研共同体领衔学校，我园多次通过下园指导、观摩学习、交流研讨等形式，先后与坭陂、新圩、径南中心幼儿园开展结对帮扶活动，促进校园文化优化、安全管理督查提升、档案管理规范等专项帮扶，全面提升帮扶园管理工作，真正发挥了我园的引领辐射和示范作用，带动乡村幼教均衡发展。先后被评为“兴宁市教育先进集体”、“兴宁市南片区城乡教育共同体及教研共同体领衔学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30"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2546"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兴宁市人民医院</w:t>
            </w:r>
          </w:p>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发热门诊科</w:t>
            </w:r>
          </w:p>
        </w:tc>
        <w:tc>
          <w:tcPr>
            <w:tcW w:w="91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18</w:t>
            </w:r>
          </w:p>
        </w:tc>
        <w:tc>
          <w:tcPr>
            <w:tcW w:w="106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11</w:t>
            </w:r>
          </w:p>
        </w:tc>
        <w:tc>
          <w:tcPr>
            <w:tcW w:w="9255" w:type="dxa"/>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firstLine="480" w:firstLineChars="200"/>
              <w:jc w:val="left"/>
              <w:textAlignment w:val="baseline"/>
              <w:rPr>
                <w:rFonts w:hint="eastAsia" w:ascii="仿宋_GB2312" w:hAnsi="仿宋_GB2312" w:eastAsia="仿宋_GB2312" w:cs="仿宋_GB2312"/>
                <w:b w:val="0"/>
                <w:bCs w:val="0"/>
                <w:snapToGrid w:val="0"/>
                <w:color w:val="auto"/>
                <w:kern w:val="0"/>
                <w:sz w:val="24"/>
                <w:szCs w:val="24"/>
                <w:lang w:val="en-US" w:eastAsia="zh-CN"/>
              </w:rPr>
            </w:pPr>
            <w:r>
              <w:rPr>
                <w:rFonts w:hint="eastAsia" w:ascii="仿宋_GB2312" w:hAnsi="仿宋_GB2312" w:eastAsia="仿宋_GB2312" w:cs="仿宋_GB2312"/>
                <w:b w:val="0"/>
                <w:bCs w:val="0"/>
                <w:snapToGrid w:val="0"/>
                <w:color w:val="auto"/>
                <w:kern w:val="0"/>
                <w:sz w:val="24"/>
                <w:szCs w:val="24"/>
                <w:lang w:eastAsia="en-US"/>
              </w:rPr>
              <w:t>兴宁市人民医院发热门诊现有医护人员</w:t>
            </w:r>
            <w:r>
              <w:rPr>
                <w:rFonts w:hint="eastAsia" w:ascii="仿宋_GB2312" w:hAnsi="仿宋_GB2312" w:eastAsia="仿宋_GB2312" w:cs="仿宋_GB2312"/>
                <w:b w:val="0"/>
                <w:bCs w:val="0"/>
                <w:snapToGrid w:val="0"/>
                <w:color w:val="auto"/>
                <w:kern w:val="0"/>
                <w:sz w:val="24"/>
                <w:szCs w:val="24"/>
                <w:lang w:val="en-US" w:eastAsia="zh-CN"/>
              </w:rPr>
              <w:t>18</w:t>
            </w:r>
            <w:r>
              <w:rPr>
                <w:rFonts w:hint="eastAsia" w:ascii="仿宋_GB2312" w:hAnsi="仿宋_GB2312" w:eastAsia="仿宋_GB2312" w:cs="仿宋_GB2312"/>
                <w:b w:val="0"/>
                <w:bCs w:val="0"/>
                <w:snapToGrid w:val="0"/>
                <w:color w:val="auto"/>
                <w:kern w:val="0"/>
                <w:sz w:val="24"/>
                <w:szCs w:val="24"/>
                <w:lang w:eastAsia="en-US"/>
              </w:rPr>
              <w:t>人，其中</w:t>
            </w:r>
            <w:r>
              <w:rPr>
                <w:rFonts w:hint="eastAsia" w:ascii="仿宋_GB2312" w:hAnsi="仿宋_GB2312" w:eastAsia="仿宋_GB2312" w:cs="仿宋_GB2312"/>
                <w:b w:val="0"/>
                <w:bCs w:val="0"/>
                <w:snapToGrid w:val="0"/>
                <w:color w:val="auto"/>
                <w:kern w:val="0"/>
                <w:sz w:val="24"/>
                <w:szCs w:val="24"/>
                <w:lang w:eastAsia="zh-CN"/>
              </w:rPr>
              <w:t>女性</w:t>
            </w:r>
            <w:r>
              <w:rPr>
                <w:rFonts w:hint="eastAsia" w:ascii="仿宋_GB2312" w:hAnsi="仿宋_GB2312" w:eastAsia="仿宋_GB2312" w:cs="仿宋_GB2312"/>
                <w:b w:val="0"/>
                <w:bCs w:val="0"/>
                <w:snapToGrid w:val="0"/>
                <w:color w:val="auto"/>
                <w:kern w:val="0"/>
                <w:sz w:val="24"/>
                <w:szCs w:val="24"/>
                <w:lang w:eastAsia="en-US"/>
              </w:rPr>
              <w:t>1</w:t>
            </w:r>
            <w:r>
              <w:rPr>
                <w:rFonts w:hint="eastAsia" w:ascii="仿宋_GB2312" w:hAnsi="仿宋_GB2312" w:eastAsia="仿宋_GB2312" w:cs="仿宋_GB2312"/>
                <w:b w:val="0"/>
                <w:bCs w:val="0"/>
                <w:snapToGrid w:val="0"/>
                <w:color w:val="auto"/>
                <w:kern w:val="0"/>
                <w:sz w:val="24"/>
                <w:szCs w:val="24"/>
                <w:lang w:val="en-US" w:eastAsia="zh-CN"/>
              </w:rPr>
              <w:t>1</w:t>
            </w:r>
            <w:r>
              <w:rPr>
                <w:rFonts w:hint="eastAsia" w:ascii="仿宋_GB2312" w:hAnsi="仿宋_GB2312" w:eastAsia="仿宋_GB2312" w:cs="仿宋_GB2312"/>
                <w:b w:val="0"/>
                <w:bCs w:val="0"/>
                <w:snapToGrid w:val="0"/>
                <w:color w:val="auto"/>
                <w:kern w:val="0"/>
                <w:sz w:val="24"/>
                <w:szCs w:val="24"/>
                <w:lang w:eastAsia="en-US"/>
              </w:rPr>
              <w:t>人</w:t>
            </w:r>
            <w:r>
              <w:rPr>
                <w:rFonts w:hint="eastAsia" w:ascii="仿宋_GB2312" w:hAnsi="仿宋_GB2312" w:eastAsia="仿宋_GB2312" w:cs="仿宋_GB2312"/>
                <w:b w:val="0"/>
                <w:bCs w:val="0"/>
                <w:snapToGrid w:val="0"/>
                <w:color w:val="auto"/>
                <w:kern w:val="0"/>
                <w:sz w:val="24"/>
                <w:szCs w:val="24"/>
                <w:lang w:eastAsia="zh-CN"/>
              </w:rPr>
              <w:t>，</w:t>
            </w:r>
            <w:r>
              <w:rPr>
                <w:rFonts w:hint="eastAsia" w:ascii="仿宋_GB2312" w:hAnsi="仿宋_GB2312" w:eastAsia="仿宋_GB2312" w:cs="仿宋_GB2312"/>
                <w:b w:val="0"/>
                <w:bCs w:val="0"/>
                <w:snapToGrid w:val="0"/>
                <w:color w:val="auto"/>
                <w:kern w:val="0"/>
                <w:sz w:val="24"/>
                <w:szCs w:val="24"/>
                <w:lang w:val="en-US" w:eastAsia="zh-CN"/>
              </w:rPr>
              <w:t>占医护人员比率61%。该集体肩负全市发热性疾病诊疗救治工作，面对手足口病流行、甲型流感爆发、新冠病毒爆发等具有极强传染性的传染病，她们坚定信心、立足岗位、毫无怨言，</w:t>
            </w:r>
            <w:r>
              <w:rPr>
                <w:rFonts w:hint="eastAsia" w:ascii="仿宋_GB2312" w:hAnsi="仿宋_GB2312" w:eastAsia="仿宋_GB2312" w:cs="仿宋_GB2312"/>
                <w:b w:val="0"/>
                <w:bCs w:val="0"/>
                <w:snapToGrid w:val="0"/>
                <w:color w:val="auto"/>
                <w:kern w:val="0"/>
                <w:sz w:val="24"/>
                <w:szCs w:val="24"/>
                <w:lang w:eastAsia="en-US"/>
              </w:rPr>
              <w:t>用女性特有的品质以及严谨的工作态度，忘我的敬业精神，展示了新时期女性的新形象</w:t>
            </w:r>
            <w:r>
              <w:rPr>
                <w:rFonts w:hint="eastAsia" w:ascii="仿宋_GB2312" w:hAnsi="仿宋_GB2312" w:eastAsia="仿宋_GB2312" w:cs="仿宋_GB2312"/>
                <w:b w:val="0"/>
                <w:bCs w:val="0"/>
                <w:snapToGrid w:val="0"/>
                <w:color w:val="auto"/>
                <w:kern w:val="0"/>
                <w:sz w:val="24"/>
                <w:szCs w:val="24"/>
                <w:lang w:eastAsia="zh-CN"/>
              </w:rPr>
              <w:t>，</w:t>
            </w:r>
            <w:r>
              <w:rPr>
                <w:rFonts w:hint="eastAsia" w:ascii="仿宋_GB2312" w:hAnsi="仿宋_GB2312" w:eastAsia="仿宋_GB2312" w:cs="仿宋_GB2312"/>
                <w:b w:val="0"/>
                <w:bCs w:val="0"/>
                <w:snapToGrid w:val="0"/>
                <w:color w:val="auto"/>
                <w:kern w:val="0"/>
                <w:sz w:val="24"/>
                <w:szCs w:val="24"/>
                <w:lang w:val="en-US" w:eastAsia="zh-CN"/>
              </w:rPr>
              <w:t>用实际行动打赢疫情防控阻击战贡献了巾帼力量，用大爱与担当诠释了新时代女性的风采</w:t>
            </w:r>
            <w:r>
              <w:rPr>
                <w:rFonts w:hint="eastAsia" w:ascii="仿宋_GB2312" w:hAnsi="仿宋_GB2312" w:eastAsia="仿宋_GB2312" w:cs="仿宋_GB2312"/>
                <w:b w:val="0"/>
                <w:bCs w:val="0"/>
                <w:snapToGrid w:val="0"/>
                <w:color w:val="auto"/>
                <w:kern w:val="0"/>
                <w:sz w:val="24"/>
                <w:szCs w:val="24"/>
                <w:lang w:eastAsia="en-US"/>
              </w:rPr>
              <w:t>。</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firstLine="480" w:firstLineChars="200"/>
              <w:jc w:val="left"/>
              <w:textAlignment w:val="baseline"/>
              <w:rPr>
                <w:rFonts w:hint="eastAsia" w:ascii="仿宋_GB2312" w:hAnsi="仿宋_GB2312" w:eastAsia="仿宋_GB2312" w:cs="仿宋_GB2312"/>
                <w:b w:val="0"/>
                <w:bCs w:val="0"/>
                <w:snapToGrid w:val="0"/>
                <w:color w:val="auto"/>
                <w:kern w:val="0"/>
                <w:sz w:val="24"/>
                <w:szCs w:val="24"/>
                <w:lang w:val="en-US" w:eastAsia="zh-CN"/>
              </w:rPr>
            </w:pPr>
            <w:r>
              <w:rPr>
                <w:rFonts w:hint="eastAsia" w:ascii="仿宋_GB2312" w:hAnsi="仿宋_GB2312" w:eastAsia="仿宋_GB2312" w:cs="仿宋_GB2312"/>
                <w:b w:val="0"/>
                <w:bCs w:val="0"/>
                <w:snapToGrid w:val="0"/>
                <w:color w:val="auto"/>
                <w:kern w:val="0"/>
                <w:sz w:val="24"/>
                <w:szCs w:val="24"/>
                <w:lang w:val="en-US" w:eastAsia="zh-CN"/>
              </w:rPr>
              <w:t>该集体在抗疫期间表现突出，积极配合院领导及相关科室的工作安排与调度，多名护士先后支援广州海关白云机场现场核酸采样工作，出色完成任务。该集体同舟共济，相互支持，共同做好外援医疗救治工作，是一个团结有担当的集体。集体有5人获得梅州市抗疫先进个人荣誉，2人获得梅州市优秀共产党员荣誉，以及获得梅州好医生、兴宁好医生，优秀护士、百佳护士等诸多荣誉。</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400" w:lineRule="exact"/>
              <w:ind w:firstLine="480" w:firstLineChars="200"/>
              <w:jc w:val="left"/>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snapToGrid w:val="0"/>
                <w:color w:val="auto"/>
                <w:kern w:val="0"/>
                <w:sz w:val="24"/>
                <w:szCs w:val="24"/>
                <w:lang w:val="en-US" w:eastAsia="zh-CN"/>
              </w:rPr>
              <w:t>该集体始终坚持视病人为亲人的原则，真情诊治，呵护病人，提高了患者对医院的服务满意度及医院的知名度。疫情以来，随着人民群众对发热门诊的看病需求增加，她们配合医院做好发热门诊平战结合原则，积极开展儿科门急诊工作，实现儿科病人就诊一站式服务，在确保完成发热门诊工作之外，支持儿科病人分诊、医治、护理等各个岗位，自新冠疫情以后迎接了流感病毒、支原体病毒感染等一波又一波新的考验，该集体凭借敬业精神受到医院领导及社会各界的好评。2022年，被兴宁市妇联授予“兴宁市三八红旗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30"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2546"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兴宁市黄槐镇妇联</w:t>
            </w:r>
          </w:p>
        </w:tc>
        <w:tc>
          <w:tcPr>
            <w:tcW w:w="91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16</w:t>
            </w:r>
          </w:p>
        </w:tc>
        <w:tc>
          <w:tcPr>
            <w:tcW w:w="106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16</w:t>
            </w:r>
          </w:p>
        </w:tc>
        <w:tc>
          <w:tcPr>
            <w:tcW w:w="925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480" w:firstLineChars="200"/>
              <w:jc w:val="left"/>
              <w:textAlignment w:val="auto"/>
              <w:outlineLvl w:val="9"/>
              <w:rPr>
                <w:rFonts w:hint="eastAsia" w:ascii="仿宋_GB2312" w:hAnsi="仿宋_GB2312" w:eastAsia="仿宋_GB2312" w:cs="仿宋_GB2312"/>
                <w:b w:val="0"/>
                <w:bCs w:val="0"/>
                <w:i w:val="0"/>
                <w:caps w:val="0"/>
                <w:color w:val="auto"/>
                <w:spacing w:val="0"/>
                <w:w w:val="100"/>
                <w:sz w:val="24"/>
                <w:szCs w:val="24"/>
                <w:lang w:eastAsia="zh-CN"/>
              </w:rPr>
            </w:pPr>
            <w:r>
              <w:rPr>
                <w:rFonts w:hint="eastAsia" w:ascii="仿宋_GB2312" w:hAnsi="仿宋_GB2312" w:eastAsia="仿宋_GB2312" w:cs="仿宋_GB2312"/>
                <w:b w:val="0"/>
                <w:bCs w:val="0"/>
                <w:i w:val="0"/>
                <w:caps w:val="0"/>
                <w:color w:val="auto"/>
                <w:spacing w:val="0"/>
                <w:w w:val="100"/>
                <w:sz w:val="24"/>
                <w:szCs w:val="24"/>
                <w:lang w:eastAsia="zh-CN"/>
              </w:rPr>
              <w:t>黄槐镇妇联以“服务大局、服务妇女、服务基层”为根本，紧紧围绕镇党委、政府的中心工作推进妇女的各项工作，团结带领全镇广大妇女在经济建设和社会发展中争先创优、建功立业，贡献巾帼力量。</w:t>
            </w:r>
          </w:p>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480" w:firstLineChars="200"/>
              <w:jc w:val="left"/>
              <w:textAlignment w:val="auto"/>
              <w:outlineLvl w:val="9"/>
              <w:rPr>
                <w:rFonts w:hint="eastAsia" w:ascii="仿宋_GB2312" w:hAnsi="仿宋_GB2312" w:eastAsia="仿宋_GB2312" w:cs="仿宋_GB2312"/>
                <w:b w:val="0"/>
                <w:bCs w:val="0"/>
                <w:i w:val="0"/>
                <w:caps w:val="0"/>
                <w:color w:val="auto"/>
                <w:spacing w:val="0"/>
                <w:w w:val="100"/>
                <w:sz w:val="24"/>
                <w:szCs w:val="24"/>
                <w:lang w:eastAsia="zh-CN"/>
              </w:rPr>
            </w:pPr>
            <w:r>
              <w:rPr>
                <w:rFonts w:hint="eastAsia" w:ascii="仿宋_GB2312" w:hAnsi="仿宋_GB2312" w:eastAsia="仿宋_GB2312" w:cs="仿宋_GB2312"/>
                <w:b w:val="0"/>
                <w:bCs w:val="0"/>
                <w:i w:val="0"/>
                <w:caps w:val="0"/>
                <w:color w:val="auto"/>
                <w:spacing w:val="0"/>
                <w:w w:val="100"/>
                <w:sz w:val="24"/>
                <w:szCs w:val="24"/>
                <w:lang w:eastAsia="zh-CN"/>
              </w:rPr>
              <w:t>不断优化服务平台。</w:t>
            </w:r>
            <w:r>
              <w:rPr>
                <w:rFonts w:hint="eastAsia" w:ascii="仿宋_GB2312" w:hAnsi="仿宋_GB2312" w:eastAsia="仿宋_GB2312" w:cs="仿宋_GB2312"/>
                <w:b w:val="0"/>
                <w:bCs w:val="0"/>
                <w:i w:val="0"/>
                <w:caps w:val="0"/>
                <w:color w:val="auto"/>
                <w:spacing w:val="0"/>
                <w:w w:val="100"/>
                <w:sz w:val="24"/>
                <w:szCs w:val="24"/>
                <w:lang w:val="en-US" w:eastAsia="zh-CN"/>
              </w:rPr>
              <w:t>2021年来</w:t>
            </w:r>
            <w:r>
              <w:rPr>
                <w:rFonts w:hint="eastAsia" w:ascii="仿宋_GB2312" w:hAnsi="仿宋_GB2312" w:eastAsia="仿宋_GB2312" w:cs="仿宋_GB2312"/>
                <w:b w:val="0"/>
                <w:bCs w:val="0"/>
                <w:i w:val="0"/>
                <w:caps w:val="0"/>
                <w:color w:val="auto"/>
                <w:spacing w:val="0"/>
                <w:w w:val="100"/>
                <w:sz w:val="24"/>
                <w:szCs w:val="24"/>
                <w:lang w:eastAsia="zh-CN"/>
              </w:rPr>
              <w:t>借助村“两委”换届选举契机和“会改联”工作机遇，调整充实村妇代会班子，配齐村妇联主席和执委，全镇</w:t>
            </w:r>
            <w:r>
              <w:rPr>
                <w:rFonts w:hint="eastAsia" w:ascii="仿宋_GB2312" w:hAnsi="仿宋_GB2312" w:eastAsia="仿宋_GB2312" w:cs="仿宋_GB2312"/>
                <w:b w:val="0"/>
                <w:bCs w:val="0"/>
                <w:i w:val="0"/>
                <w:caps w:val="0"/>
                <w:color w:val="auto"/>
                <w:spacing w:val="0"/>
                <w:w w:val="100"/>
                <w:sz w:val="24"/>
                <w:szCs w:val="24"/>
                <w:lang w:val="en-US" w:eastAsia="zh-CN"/>
              </w:rPr>
              <w:t>13</w:t>
            </w:r>
            <w:r>
              <w:rPr>
                <w:rFonts w:hint="eastAsia" w:ascii="仿宋_GB2312" w:hAnsi="仿宋_GB2312" w:eastAsia="仿宋_GB2312" w:cs="仿宋_GB2312"/>
                <w:b w:val="0"/>
                <w:bCs w:val="0"/>
                <w:i w:val="0"/>
                <w:caps w:val="0"/>
                <w:color w:val="auto"/>
                <w:spacing w:val="0"/>
                <w:w w:val="100"/>
                <w:sz w:val="24"/>
                <w:szCs w:val="24"/>
                <w:lang w:eastAsia="zh-CN"/>
              </w:rPr>
              <w:t>个村（社区）妇代会全部改建为妇联，选配执委共</w:t>
            </w:r>
            <w:r>
              <w:rPr>
                <w:rFonts w:hint="eastAsia" w:ascii="仿宋_GB2312" w:hAnsi="仿宋_GB2312" w:eastAsia="仿宋_GB2312" w:cs="仿宋_GB2312"/>
                <w:b w:val="0"/>
                <w:bCs w:val="0"/>
                <w:i w:val="0"/>
                <w:caps w:val="0"/>
                <w:color w:val="auto"/>
                <w:spacing w:val="0"/>
                <w:w w:val="100"/>
                <w:sz w:val="24"/>
                <w:szCs w:val="24"/>
                <w:lang w:val="en-US" w:eastAsia="zh-CN"/>
              </w:rPr>
              <w:t>128</w:t>
            </w:r>
            <w:r>
              <w:rPr>
                <w:rFonts w:hint="eastAsia" w:ascii="仿宋_GB2312" w:hAnsi="仿宋_GB2312" w:eastAsia="仿宋_GB2312" w:cs="仿宋_GB2312"/>
                <w:b w:val="0"/>
                <w:bCs w:val="0"/>
                <w:i w:val="0"/>
                <w:caps w:val="0"/>
                <w:color w:val="auto"/>
                <w:spacing w:val="0"/>
                <w:w w:val="100"/>
                <w:sz w:val="24"/>
                <w:szCs w:val="24"/>
                <w:lang w:eastAsia="zh-CN"/>
              </w:rPr>
              <w:t>名，产生了一批高素质、有能力、战斗力强的干部队伍，实现服务广大妇女零距离。</w:t>
            </w:r>
          </w:p>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480" w:firstLineChars="200"/>
              <w:jc w:val="left"/>
              <w:textAlignment w:val="auto"/>
              <w:outlineLvl w:val="9"/>
              <w:rPr>
                <w:rFonts w:hint="eastAsia" w:ascii="仿宋_GB2312" w:hAnsi="仿宋_GB2312" w:eastAsia="仿宋_GB2312" w:cs="仿宋_GB2312"/>
                <w:b w:val="0"/>
                <w:bCs w:val="0"/>
                <w:i w:val="0"/>
                <w:caps w:val="0"/>
                <w:color w:val="auto"/>
                <w:spacing w:val="0"/>
                <w:w w:val="100"/>
                <w:sz w:val="24"/>
                <w:szCs w:val="24"/>
                <w:lang w:eastAsia="zh-CN"/>
              </w:rPr>
            </w:pPr>
            <w:r>
              <w:rPr>
                <w:rFonts w:hint="eastAsia" w:ascii="仿宋_GB2312" w:hAnsi="仿宋_GB2312" w:eastAsia="仿宋_GB2312" w:cs="仿宋_GB2312"/>
                <w:b w:val="0"/>
                <w:bCs w:val="0"/>
                <w:i w:val="0"/>
                <w:caps w:val="0"/>
                <w:color w:val="auto"/>
                <w:spacing w:val="0"/>
                <w:w w:val="100"/>
                <w:sz w:val="24"/>
                <w:szCs w:val="24"/>
                <w:lang w:eastAsia="zh-CN"/>
              </w:rPr>
              <w:t>不断凝聚巾帼力量。黄槐镇妇联不断发挥工作优势，激发女性工作激情，在建设“绿色富民，秀美黄槐”的进程中展现巾帼风采。一是“美丽家园”建设成效明显。</w:t>
            </w:r>
            <w:r>
              <w:rPr>
                <w:rFonts w:hint="eastAsia" w:ascii="仿宋_GB2312" w:hAnsi="仿宋_GB2312" w:eastAsia="仿宋_GB2312" w:cs="仿宋_GB2312"/>
                <w:b w:val="0"/>
                <w:bCs w:val="0"/>
                <w:i w:val="0"/>
                <w:caps w:val="0"/>
                <w:color w:val="auto"/>
                <w:spacing w:val="0"/>
                <w:w w:val="100"/>
                <w:sz w:val="24"/>
                <w:szCs w:val="24"/>
                <w:lang w:val="en-US" w:eastAsia="zh-CN"/>
              </w:rPr>
              <w:t>2020-2023年</w:t>
            </w:r>
            <w:r>
              <w:rPr>
                <w:rFonts w:hint="eastAsia" w:ascii="仿宋_GB2312" w:hAnsi="仿宋_GB2312" w:eastAsia="仿宋_GB2312" w:cs="仿宋_GB2312"/>
                <w:b w:val="0"/>
                <w:bCs w:val="0"/>
                <w:i w:val="0"/>
                <w:caps w:val="0"/>
                <w:color w:val="auto"/>
                <w:spacing w:val="0"/>
                <w:w w:val="100"/>
                <w:sz w:val="24"/>
                <w:szCs w:val="24"/>
                <w:lang w:eastAsia="zh-CN"/>
              </w:rPr>
              <w:t>，</w:t>
            </w:r>
            <w:r>
              <w:rPr>
                <w:rFonts w:hint="eastAsia" w:ascii="仿宋_GB2312" w:hAnsi="仿宋_GB2312" w:eastAsia="仿宋_GB2312" w:cs="仿宋_GB2312"/>
                <w:b w:val="0"/>
                <w:bCs w:val="0"/>
                <w:i w:val="0"/>
                <w:caps w:val="0"/>
                <w:color w:val="auto"/>
                <w:spacing w:val="0"/>
                <w:w w:val="100"/>
                <w:sz w:val="24"/>
                <w:szCs w:val="24"/>
                <w:lang w:val="en-US" w:eastAsia="zh-CN"/>
              </w:rPr>
              <w:t>我镇获评兴宁市</w:t>
            </w:r>
            <w:r>
              <w:rPr>
                <w:rFonts w:hint="eastAsia" w:ascii="仿宋_GB2312" w:hAnsi="仿宋_GB2312" w:eastAsia="仿宋_GB2312" w:cs="仿宋_GB2312"/>
                <w:b w:val="0"/>
                <w:bCs w:val="0"/>
                <w:i w:val="0"/>
                <w:caps w:val="0"/>
                <w:color w:val="auto"/>
                <w:spacing w:val="0"/>
                <w:w w:val="100"/>
                <w:sz w:val="24"/>
                <w:szCs w:val="24"/>
                <w:lang w:eastAsia="zh-CN"/>
              </w:rPr>
              <w:t>“美丽家园”示范户</w:t>
            </w:r>
            <w:r>
              <w:rPr>
                <w:rFonts w:hint="eastAsia" w:ascii="仿宋_GB2312" w:hAnsi="仿宋_GB2312" w:eastAsia="仿宋_GB2312" w:cs="仿宋_GB2312"/>
                <w:b w:val="0"/>
                <w:bCs w:val="0"/>
                <w:i w:val="0"/>
                <w:caps w:val="0"/>
                <w:color w:val="auto"/>
                <w:spacing w:val="0"/>
                <w:w w:val="100"/>
                <w:sz w:val="24"/>
                <w:szCs w:val="24"/>
                <w:lang w:val="en-US" w:eastAsia="zh-CN"/>
              </w:rPr>
              <w:t>4户，</w:t>
            </w:r>
            <w:r>
              <w:rPr>
                <w:rFonts w:hint="eastAsia" w:ascii="仿宋_GB2312" w:hAnsi="仿宋_GB2312" w:eastAsia="仿宋_GB2312" w:cs="仿宋_GB2312"/>
                <w:b w:val="0"/>
                <w:bCs w:val="0"/>
                <w:i w:val="0"/>
                <w:caps w:val="0"/>
                <w:color w:val="auto"/>
                <w:spacing w:val="0"/>
                <w:w w:val="100"/>
                <w:sz w:val="24"/>
                <w:szCs w:val="24"/>
                <w:lang w:eastAsia="zh-CN"/>
              </w:rPr>
              <w:t>获得梅州市“美丽家园”示范</w:t>
            </w:r>
            <w:r>
              <w:rPr>
                <w:rFonts w:hint="eastAsia" w:ascii="仿宋_GB2312" w:hAnsi="仿宋_GB2312" w:eastAsia="仿宋_GB2312" w:cs="仿宋_GB2312"/>
                <w:b w:val="0"/>
                <w:bCs w:val="0"/>
                <w:i w:val="0"/>
                <w:caps w:val="0"/>
                <w:color w:val="auto"/>
                <w:spacing w:val="0"/>
                <w:w w:val="100"/>
                <w:sz w:val="24"/>
                <w:szCs w:val="24"/>
                <w:lang w:val="en-US" w:eastAsia="zh-CN"/>
              </w:rPr>
              <w:t>2户，获评广东省</w:t>
            </w:r>
            <w:r>
              <w:rPr>
                <w:rFonts w:hint="eastAsia" w:ascii="仿宋_GB2312" w:hAnsi="仿宋_GB2312" w:eastAsia="仿宋_GB2312" w:cs="仿宋_GB2312"/>
                <w:b w:val="0"/>
                <w:bCs w:val="0"/>
                <w:i w:val="0"/>
                <w:caps w:val="0"/>
                <w:color w:val="auto"/>
                <w:spacing w:val="0"/>
                <w:w w:val="100"/>
                <w:sz w:val="24"/>
                <w:szCs w:val="24"/>
                <w:lang w:eastAsia="zh-CN"/>
              </w:rPr>
              <w:t>“美丽庭院”</w:t>
            </w:r>
            <w:r>
              <w:rPr>
                <w:rFonts w:hint="eastAsia" w:ascii="仿宋_GB2312" w:hAnsi="仿宋_GB2312" w:eastAsia="仿宋_GB2312" w:cs="仿宋_GB2312"/>
                <w:b w:val="0"/>
                <w:bCs w:val="0"/>
                <w:i w:val="0"/>
                <w:caps w:val="0"/>
                <w:color w:val="auto"/>
                <w:spacing w:val="0"/>
                <w:w w:val="100"/>
                <w:sz w:val="24"/>
                <w:szCs w:val="24"/>
                <w:lang w:val="en-US" w:eastAsia="zh-CN"/>
              </w:rPr>
              <w:t>1</w:t>
            </w:r>
            <w:r>
              <w:rPr>
                <w:rFonts w:hint="eastAsia" w:ascii="仿宋_GB2312" w:hAnsi="仿宋_GB2312" w:eastAsia="仿宋_GB2312" w:cs="仿宋_GB2312"/>
                <w:b w:val="0"/>
                <w:bCs w:val="0"/>
                <w:i w:val="0"/>
                <w:caps w:val="0"/>
                <w:color w:val="auto"/>
                <w:spacing w:val="0"/>
                <w:w w:val="100"/>
                <w:sz w:val="24"/>
                <w:szCs w:val="24"/>
                <w:lang w:eastAsia="zh-CN"/>
              </w:rPr>
              <w:t>户。</w:t>
            </w:r>
            <w:r>
              <w:rPr>
                <w:rFonts w:hint="eastAsia" w:ascii="仿宋_GB2312" w:hAnsi="仿宋_GB2312" w:eastAsia="仿宋_GB2312" w:cs="仿宋_GB2312"/>
                <w:b w:val="0"/>
                <w:bCs w:val="0"/>
                <w:i w:val="0"/>
                <w:caps w:val="0"/>
                <w:color w:val="auto"/>
                <w:spacing w:val="0"/>
                <w:w w:val="100"/>
                <w:sz w:val="24"/>
                <w:szCs w:val="24"/>
                <w:lang w:val="en-US" w:eastAsia="zh-CN"/>
              </w:rPr>
              <w:t>在</w:t>
            </w:r>
            <w:r>
              <w:rPr>
                <w:rFonts w:hint="eastAsia" w:ascii="仿宋_GB2312" w:hAnsi="仿宋_GB2312" w:eastAsia="仿宋_GB2312" w:cs="仿宋_GB2312"/>
                <w:b w:val="0"/>
                <w:bCs w:val="0"/>
                <w:i w:val="0"/>
                <w:caps w:val="0"/>
                <w:color w:val="auto"/>
                <w:spacing w:val="0"/>
                <w:w w:val="100"/>
                <w:sz w:val="24"/>
                <w:szCs w:val="24"/>
                <w:lang w:eastAsia="zh-CN"/>
              </w:rPr>
              <w:t>持续开展</w:t>
            </w:r>
            <w:r>
              <w:rPr>
                <w:rFonts w:hint="eastAsia" w:ascii="仿宋_GB2312" w:hAnsi="仿宋_GB2312" w:eastAsia="仿宋_GB2312" w:cs="仿宋_GB2312"/>
                <w:b w:val="0"/>
                <w:bCs w:val="0"/>
                <w:i w:val="0"/>
                <w:caps w:val="0"/>
                <w:color w:val="auto"/>
                <w:spacing w:val="0"/>
                <w:w w:val="100"/>
                <w:sz w:val="24"/>
                <w:szCs w:val="24"/>
                <w:lang w:val="en-US" w:eastAsia="zh-CN"/>
              </w:rPr>
              <w:t>寻找</w:t>
            </w:r>
            <w:r>
              <w:rPr>
                <w:rFonts w:hint="eastAsia" w:ascii="仿宋_GB2312" w:hAnsi="仿宋_GB2312" w:eastAsia="仿宋_GB2312" w:cs="仿宋_GB2312"/>
                <w:b w:val="0"/>
                <w:bCs w:val="0"/>
                <w:i w:val="0"/>
                <w:caps w:val="0"/>
                <w:color w:val="auto"/>
                <w:spacing w:val="0"/>
                <w:w w:val="100"/>
                <w:sz w:val="24"/>
                <w:szCs w:val="24"/>
                <w:lang w:eastAsia="zh-CN"/>
              </w:rPr>
              <w:t>“最美家庭”、“好媳妇”、“</w:t>
            </w:r>
            <w:r>
              <w:rPr>
                <w:rFonts w:hint="eastAsia" w:ascii="仿宋_GB2312" w:hAnsi="仿宋_GB2312" w:eastAsia="仿宋_GB2312" w:cs="仿宋_GB2312"/>
                <w:b w:val="0"/>
                <w:bCs w:val="0"/>
                <w:i w:val="0"/>
                <w:caps w:val="0"/>
                <w:color w:val="auto"/>
                <w:spacing w:val="0"/>
                <w:w w:val="100"/>
                <w:sz w:val="24"/>
                <w:szCs w:val="24"/>
                <w:lang w:val="en-US" w:eastAsia="zh-CN"/>
              </w:rPr>
              <w:t>好少年</w:t>
            </w:r>
            <w:r>
              <w:rPr>
                <w:rFonts w:hint="eastAsia" w:ascii="仿宋_GB2312" w:hAnsi="仿宋_GB2312" w:eastAsia="仿宋_GB2312" w:cs="仿宋_GB2312"/>
                <w:b w:val="0"/>
                <w:bCs w:val="0"/>
                <w:i w:val="0"/>
                <w:caps w:val="0"/>
                <w:color w:val="auto"/>
                <w:spacing w:val="0"/>
                <w:w w:val="100"/>
                <w:sz w:val="24"/>
                <w:szCs w:val="24"/>
                <w:lang w:eastAsia="zh-CN"/>
              </w:rPr>
              <w:t>”等评选活动开展以来，共有</w:t>
            </w:r>
            <w:r>
              <w:rPr>
                <w:rFonts w:hint="eastAsia" w:ascii="仿宋_GB2312" w:hAnsi="仿宋_GB2312" w:eastAsia="仿宋_GB2312" w:cs="仿宋_GB2312"/>
                <w:b w:val="0"/>
                <w:bCs w:val="0"/>
                <w:i w:val="0"/>
                <w:caps w:val="0"/>
                <w:color w:val="auto"/>
                <w:spacing w:val="0"/>
                <w:w w:val="100"/>
                <w:sz w:val="24"/>
                <w:szCs w:val="24"/>
                <w:lang w:val="en-US" w:eastAsia="zh-CN"/>
              </w:rPr>
              <w:t>3位</w:t>
            </w:r>
            <w:r>
              <w:rPr>
                <w:rFonts w:hint="eastAsia" w:ascii="仿宋_GB2312" w:hAnsi="仿宋_GB2312" w:eastAsia="仿宋_GB2312" w:cs="仿宋_GB2312"/>
                <w:b w:val="0"/>
                <w:bCs w:val="0"/>
                <w:i w:val="0"/>
                <w:caps w:val="0"/>
                <w:color w:val="auto"/>
                <w:spacing w:val="0"/>
                <w:w w:val="100"/>
                <w:sz w:val="24"/>
                <w:szCs w:val="24"/>
                <w:lang w:eastAsia="zh-CN"/>
              </w:rPr>
              <w:t>同学获评梅州市“自强不息好少年”，</w:t>
            </w:r>
            <w:r>
              <w:rPr>
                <w:rFonts w:hint="eastAsia" w:ascii="仿宋_GB2312" w:hAnsi="仿宋_GB2312" w:eastAsia="仿宋_GB2312" w:cs="仿宋_GB2312"/>
                <w:b w:val="0"/>
                <w:bCs w:val="0"/>
                <w:i w:val="0"/>
                <w:caps w:val="0"/>
                <w:color w:val="auto"/>
                <w:spacing w:val="0"/>
                <w:w w:val="100"/>
                <w:sz w:val="24"/>
                <w:szCs w:val="24"/>
                <w:lang w:val="en-US" w:eastAsia="zh-CN"/>
              </w:rPr>
              <w:t>4个</w:t>
            </w:r>
            <w:r>
              <w:rPr>
                <w:rFonts w:hint="eastAsia" w:ascii="仿宋_GB2312" w:hAnsi="仿宋_GB2312" w:eastAsia="仿宋_GB2312" w:cs="仿宋_GB2312"/>
                <w:b w:val="0"/>
                <w:bCs w:val="0"/>
                <w:i w:val="0"/>
                <w:caps w:val="0"/>
                <w:color w:val="auto"/>
                <w:spacing w:val="0"/>
                <w:w w:val="100"/>
                <w:sz w:val="24"/>
                <w:szCs w:val="24"/>
                <w:lang w:eastAsia="zh-CN"/>
              </w:rPr>
              <w:t>家庭获评兴宁市“最美家庭”。二是妇女儿童民生实事有新突破。联合卫健部门为</w:t>
            </w:r>
            <w:r>
              <w:rPr>
                <w:rFonts w:hint="eastAsia" w:ascii="仿宋_GB2312" w:hAnsi="仿宋_GB2312" w:eastAsia="仿宋_GB2312" w:cs="仿宋_GB2312"/>
                <w:b w:val="0"/>
                <w:bCs w:val="0"/>
                <w:i w:val="0"/>
                <w:caps w:val="0"/>
                <w:color w:val="auto"/>
                <w:spacing w:val="0"/>
                <w:w w:val="100"/>
                <w:sz w:val="24"/>
                <w:szCs w:val="24"/>
                <w:lang w:val="en-US" w:eastAsia="zh-CN"/>
              </w:rPr>
              <w:t>15</w:t>
            </w:r>
            <w:r>
              <w:rPr>
                <w:rFonts w:hint="eastAsia" w:ascii="仿宋_GB2312" w:hAnsi="仿宋_GB2312" w:eastAsia="仿宋_GB2312" w:cs="仿宋_GB2312"/>
                <w:b w:val="0"/>
                <w:bCs w:val="0"/>
                <w:i w:val="0"/>
                <w:caps w:val="0"/>
                <w:color w:val="auto"/>
                <w:spacing w:val="0"/>
                <w:w w:val="100"/>
                <w:sz w:val="24"/>
                <w:szCs w:val="24"/>
                <w:lang w:eastAsia="zh-CN"/>
              </w:rPr>
              <w:t>00多名农村妇女开展“两癌”免费检查项目工作。帮助宝丰村、新村村共</w:t>
            </w:r>
            <w:r>
              <w:rPr>
                <w:rFonts w:hint="eastAsia" w:ascii="仿宋_GB2312" w:hAnsi="仿宋_GB2312" w:eastAsia="仿宋_GB2312" w:cs="仿宋_GB2312"/>
                <w:b w:val="0"/>
                <w:bCs w:val="0"/>
                <w:i w:val="0"/>
                <w:caps w:val="0"/>
                <w:color w:val="auto"/>
                <w:spacing w:val="0"/>
                <w:w w:val="100"/>
                <w:sz w:val="24"/>
                <w:szCs w:val="24"/>
                <w:lang w:val="en-US" w:eastAsia="zh-CN"/>
              </w:rPr>
              <w:t>6</w:t>
            </w:r>
            <w:r>
              <w:rPr>
                <w:rFonts w:hint="eastAsia" w:ascii="仿宋_GB2312" w:hAnsi="仿宋_GB2312" w:eastAsia="仿宋_GB2312" w:cs="仿宋_GB2312"/>
                <w:b w:val="0"/>
                <w:bCs w:val="0"/>
                <w:i w:val="0"/>
                <w:caps w:val="0"/>
                <w:color w:val="auto"/>
                <w:spacing w:val="0"/>
                <w:w w:val="100"/>
                <w:sz w:val="24"/>
                <w:szCs w:val="24"/>
                <w:lang w:eastAsia="zh-CN"/>
              </w:rPr>
              <w:t>名贫困妇女获得省“贫困母亲两癌救助专项基金”救助金</w:t>
            </w:r>
            <w:r>
              <w:rPr>
                <w:rFonts w:hint="eastAsia" w:ascii="仿宋_GB2312" w:hAnsi="仿宋_GB2312" w:eastAsia="仿宋_GB2312" w:cs="仿宋_GB2312"/>
                <w:b w:val="0"/>
                <w:bCs w:val="0"/>
                <w:i w:val="0"/>
                <w:caps w:val="0"/>
                <w:color w:val="auto"/>
                <w:spacing w:val="0"/>
                <w:w w:val="100"/>
                <w:sz w:val="24"/>
                <w:szCs w:val="24"/>
                <w:lang w:val="en-US" w:eastAsia="zh-CN"/>
              </w:rPr>
              <w:t>5</w:t>
            </w:r>
            <w:r>
              <w:rPr>
                <w:rFonts w:hint="eastAsia" w:ascii="仿宋_GB2312" w:hAnsi="仿宋_GB2312" w:eastAsia="仿宋_GB2312" w:cs="仿宋_GB2312"/>
                <w:b w:val="0"/>
                <w:bCs w:val="0"/>
                <w:i w:val="0"/>
                <w:caps w:val="0"/>
                <w:color w:val="auto"/>
                <w:spacing w:val="0"/>
                <w:w w:val="100"/>
                <w:sz w:val="24"/>
                <w:szCs w:val="24"/>
                <w:lang w:eastAsia="zh-CN"/>
              </w:rPr>
              <w:t>万元，</w:t>
            </w:r>
            <w:r>
              <w:rPr>
                <w:rFonts w:hint="eastAsia" w:ascii="仿宋_GB2312" w:hAnsi="仿宋_GB2312" w:eastAsia="仿宋_GB2312" w:cs="仿宋_GB2312"/>
                <w:b w:val="0"/>
                <w:bCs w:val="0"/>
                <w:i w:val="0"/>
                <w:caps w:val="0"/>
                <w:color w:val="auto"/>
                <w:spacing w:val="0"/>
                <w:w w:val="100"/>
                <w:sz w:val="24"/>
                <w:szCs w:val="24"/>
                <w:lang w:val="en-US" w:eastAsia="zh-CN"/>
              </w:rPr>
              <w:t>27</w:t>
            </w:r>
            <w:r>
              <w:rPr>
                <w:rFonts w:hint="eastAsia" w:ascii="仿宋_GB2312" w:hAnsi="仿宋_GB2312" w:eastAsia="仿宋_GB2312" w:cs="仿宋_GB2312"/>
                <w:b w:val="0"/>
                <w:bCs w:val="0"/>
                <w:i w:val="0"/>
                <w:caps w:val="0"/>
                <w:color w:val="auto"/>
                <w:spacing w:val="0"/>
                <w:w w:val="100"/>
                <w:sz w:val="24"/>
                <w:szCs w:val="24"/>
                <w:lang w:eastAsia="zh-CN"/>
              </w:rPr>
              <w:t>名家庭困难学生获得“叶剑英助学基金”资助</w:t>
            </w:r>
            <w:r>
              <w:rPr>
                <w:rFonts w:hint="eastAsia" w:ascii="仿宋_GB2312" w:hAnsi="仿宋_GB2312" w:eastAsia="仿宋_GB2312" w:cs="仿宋_GB2312"/>
                <w:b w:val="0"/>
                <w:bCs w:val="0"/>
                <w:i w:val="0"/>
                <w:caps w:val="0"/>
                <w:color w:val="auto"/>
                <w:spacing w:val="0"/>
                <w:w w:val="100"/>
                <w:sz w:val="24"/>
                <w:szCs w:val="24"/>
                <w:lang w:val="en-US" w:eastAsia="zh-CN"/>
              </w:rPr>
              <w:t>2.7</w:t>
            </w:r>
            <w:r>
              <w:rPr>
                <w:rFonts w:hint="eastAsia" w:ascii="仿宋_GB2312" w:hAnsi="仿宋_GB2312" w:eastAsia="仿宋_GB2312" w:cs="仿宋_GB2312"/>
                <w:b w:val="0"/>
                <w:bCs w:val="0"/>
                <w:i w:val="0"/>
                <w:caps w:val="0"/>
                <w:color w:val="auto"/>
                <w:spacing w:val="0"/>
                <w:w w:val="100"/>
                <w:sz w:val="24"/>
                <w:szCs w:val="24"/>
                <w:lang w:eastAsia="zh-CN"/>
              </w:rPr>
              <w:t>万元；开展“爱心父母”牵手困境儿童结对活动，援助</w:t>
            </w:r>
            <w:r>
              <w:rPr>
                <w:rFonts w:hint="eastAsia" w:ascii="仿宋_GB2312" w:hAnsi="仿宋_GB2312" w:eastAsia="仿宋_GB2312" w:cs="仿宋_GB2312"/>
                <w:b w:val="0"/>
                <w:bCs w:val="0"/>
                <w:i w:val="0"/>
                <w:caps w:val="0"/>
                <w:color w:val="auto"/>
                <w:spacing w:val="0"/>
                <w:w w:val="100"/>
                <w:sz w:val="24"/>
                <w:szCs w:val="24"/>
                <w:lang w:val="en-US" w:eastAsia="zh-CN"/>
              </w:rPr>
              <w:t>54</w:t>
            </w:r>
            <w:r>
              <w:rPr>
                <w:rFonts w:hint="eastAsia" w:ascii="仿宋_GB2312" w:hAnsi="仿宋_GB2312" w:eastAsia="仿宋_GB2312" w:cs="仿宋_GB2312"/>
                <w:b w:val="0"/>
                <w:bCs w:val="0"/>
                <w:i w:val="0"/>
                <w:caps w:val="0"/>
                <w:color w:val="auto"/>
                <w:spacing w:val="0"/>
                <w:w w:val="100"/>
                <w:sz w:val="24"/>
                <w:szCs w:val="24"/>
                <w:lang w:eastAsia="zh-CN"/>
              </w:rPr>
              <w:t>名儿童；开展慰问留守儿童、困境儿童、特殊儿童等群体</w:t>
            </w:r>
            <w:r>
              <w:rPr>
                <w:rFonts w:hint="eastAsia" w:ascii="仿宋_GB2312" w:hAnsi="仿宋_GB2312" w:eastAsia="仿宋_GB2312" w:cs="仿宋_GB2312"/>
                <w:b w:val="0"/>
                <w:bCs w:val="0"/>
                <w:i w:val="0"/>
                <w:caps w:val="0"/>
                <w:color w:val="auto"/>
                <w:spacing w:val="0"/>
                <w:w w:val="100"/>
                <w:sz w:val="24"/>
                <w:szCs w:val="24"/>
                <w:lang w:val="en-US" w:eastAsia="zh-CN"/>
              </w:rPr>
              <w:t>80</w:t>
            </w:r>
            <w:r>
              <w:rPr>
                <w:rFonts w:hint="eastAsia" w:ascii="仿宋_GB2312" w:hAnsi="仿宋_GB2312" w:eastAsia="仿宋_GB2312" w:cs="仿宋_GB2312"/>
                <w:b w:val="0"/>
                <w:bCs w:val="0"/>
                <w:i w:val="0"/>
                <w:caps w:val="0"/>
                <w:color w:val="auto"/>
                <w:spacing w:val="0"/>
                <w:w w:val="100"/>
                <w:sz w:val="24"/>
                <w:szCs w:val="24"/>
                <w:lang w:eastAsia="zh-CN"/>
              </w:rPr>
              <w:t>多人；发放妇女创业小额担保贷款</w:t>
            </w:r>
            <w:r>
              <w:rPr>
                <w:rFonts w:hint="eastAsia" w:ascii="仿宋_GB2312" w:hAnsi="仿宋_GB2312" w:eastAsia="仿宋_GB2312" w:cs="仿宋_GB2312"/>
                <w:b w:val="0"/>
                <w:bCs w:val="0"/>
                <w:i w:val="0"/>
                <w:caps w:val="0"/>
                <w:color w:val="auto"/>
                <w:spacing w:val="0"/>
                <w:w w:val="100"/>
                <w:sz w:val="24"/>
                <w:szCs w:val="24"/>
                <w:lang w:val="en-US" w:eastAsia="zh-CN"/>
              </w:rPr>
              <w:t>50</w:t>
            </w:r>
            <w:r>
              <w:rPr>
                <w:rFonts w:hint="eastAsia" w:ascii="仿宋_GB2312" w:hAnsi="仿宋_GB2312" w:eastAsia="仿宋_GB2312" w:cs="仿宋_GB2312"/>
                <w:b w:val="0"/>
                <w:bCs w:val="0"/>
                <w:i w:val="0"/>
                <w:caps w:val="0"/>
                <w:color w:val="auto"/>
                <w:spacing w:val="0"/>
                <w:w w:val="100"/>
                <w:sz w:val="24"/>
                <w:szCs w:val="24"/>
                <w:lang w:eastAsia="zh-CN"/>
              </w:rPr>
              <w:t>万元，帮助</w:t>
            </w:r>
            <w:r>
              <w:rPr>
                <w:rFonts w:hint="eastAsia" w:ascii="仿宋_GB2312" w:hAnsi="仿宋_GB2312" w:eastAsia="仿宋_GB2312" w:cs="仿宋_GB2312"/>
                <w:b w:val="0"/>
                <w:bCs w:val="0"/>
                <w:i w:val="0"/>
                <w:caps w:val="0"/>
                <w:color w:val="auto"/>
                <w:spacing w:val="0"/>
                <w:w w:val="100"/>
                <w:sz w:val="24"/>
                <w:szCs w:val="24"/>
                <w:lang w:val="en-US" w:eastAsia="zh-CN"/>
              </w:rPr>
              <w:t>3</w:t>
            </w:r>
            <w:r>
              <w:rPr>
                <w:rFonts w:hint="eastAsia" w:ascii="仿宋_GB2312" w:hAnsi="仿宋_GB2312" w:eastAsia="仿宋_GB2312" w:cs="仿宋_GB2312"/>
                <w:b w:val="0"/>
                <w:bCs w:val="0"/>
                <w:i w:val="0"/>
                <w:caps w:val="0"/>
                <w:color w:val="auto"/>
                <w:spacing w:val="0"/>
                <w:w w:val="100"/>
                <w:sz w:val="24"/>
                <w:szCs w:val="24"/>
                <w:lang w:eastAsia="zh-CN"/>
              </w:rPr>
              <w:t>名妇女圆了创业致富梦；带领西埔一村建立首个村级妇女基金会。</w:t>
            </w:r>
          </w:p>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480" w:firstLineChars="200"/>
              <w:jc w:val="left"/>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i w:val="0"/>
                <w:caps w:val="0"/>
                <w:color w:val="auto"/>
                <w:spacing w:val="0"/>
                <w:w w:val="100"/>
                <w:kern w:val="2"/>
                <w:sz w:val="24"/>
                <w:szCs w:val="24"/>
                <w:lang w:val="en-US" w:eastAsia="zh-CN" w:bidi="ar-SA"/>
              </w:rPr>
              <w:t>不断优化维权服务。镇妇联成立了婚姻家庭纠纷人民调解委员会，近年来，婚姻家庭纠纷人民调解委员会共受理信访案件8宗，调解8宗婚姻家庭纠纷，调解率达100%。</w:t>
            </w:r>
            <w:r>
              <w:rPr>
                <w:rFonts w:hint="eastAsia" w:ascii="仿宋_GB2312" w:hAnsi="仿宋_GB2312" w:eastAsia="仿宋_GB2312" w:cs="仿宋_GB2312"/>
                <w:b w:val="0"/>
                <w:bCs w:val="0"/>
                <w:color w:val="auto"/>
                <w:sz w:val="24"/>
                <w:szCs w:val="24"/>
                <w:lang w:val="en-US" w:eastAsia="zh-CN"/>
              </w:rPr>
              <w:t>2022年，被兴宁市妇联授予“兴宁市三八红旗集体”。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30"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2546"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兴宁市人民检察院</w:t>
            </w:r>
          </w:p>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第二检察部</w:t>
            </w:r>
          </w:p>
        </w:tc>
        <w:tc>
          <w:tcPr>
            <w:tcW w:w="91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8</w:t>
            </w:r>
          </w:p>
        </w:tc>
        <w:tc>
          <w:tcPr>
            <w:tcW w:w="106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7</w:t>
            </w:r>
          </w:p>
        </w:tc>
        <w:tc>
          <w:tcPr>
            <w:tcW w:w="9255" w:type="dxa"/>
            <w:noWrap w:val="0"/>
            <w:vAlign w:val="center"/>
          </w:tcPr>
          <w:p>
            <w:pPr>
              <w:pStyle w:val="2"/>
              <w:keepNext w:val="0"/>
              <w:keepLines w:val="0"/>
              <w:pageBreakBefore w:val="0"/>
              <w:kinsoku/>
              <w:wordWrap/>
              <w:overflowPunct w:val="0"/>
              <w:topLinePunct w:val="0"/>
              <w:bidi w:val="0"/>
              <w:spacing w:line="400" w:lineRule="exact"/>
              <w:ind w:firstLine="48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兴宁市人民检察院第二检察部，成立于2020年，该集体现有干警8名，女性干警7名，以过硬政治素质、专业素质，扎实的业绩展示当代女性检察干警的飒爽风姿和靓丽风采。</w:t>
            </w:r>
          </w:p>
          <w:p>
            <w:pPr>
              <w:pStyle w:val="2"/>
              <w:keepNext w:val="0"/>
              <w:keepLines w:val="0"/>
              <w:pageBreakBefore w:val="0"/>
              <w:kinsoku/>
              <w:wordWrap/>
              <w:overflowPunct w:val="0"/>
              <w:topLinePunct w:val="0"/>
              <w:bidi w:val="0"/>
              <w:spacing w:line="400" w:lineRule="exact"/>
              <w:ind w:firstLine="48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手握法律利剑，捍卫法律尊严。该集体自成立以来，受理审查逮捕案件297件457人，批准逮捕206件315人，受理审查起诉336件515人，提起公诉286件431人。该集体能够发挥“集体作战”模式，成立联合办案组办理疑难复杂案件10件82人。依法监督立案13件，监督撤案12件，纠正漏捕6人，遗漏同案犯5人，发出书面侦查活动监督文书38份，召开公开听证9场次。</w:t>
            </w:r>
          </w:p>
          <w:p>
            <w:pPr>
              <w:pStyle w:val="2"/>
              <w:keepNext w:val="0"/>
              <w:keepLines w:val="0"/>
              <w:pageBreakBefore w:val="0"/>
              <w:kinsoku/>
              <w:wordWrap/>
              <w:overflowPunct w:val="0"/>
              <w:topLinePunct w:val="0"/>
              <w:bidi w:val="0"/>
              <w:spacing w:line="400" w:lineRule="exact"/>
              <w:ind w:firstLine="48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立足法律职能，服务民企提质效。该集体自成立以来，率先引入人大代表、政协委员、人民监督员等第三方参与羁押必要性案件和控告申诉案件的公开听证。积极探索涉案企业合规改革机制，与9家行政执法单位联签《兴宁市涉案企业合规工作衔接办法（试行）》，与13行政单位共商建立涉案企业合规第三方监督评估机制，并成功办理一宗跨省异地协作企业合规案件，助力小微企业补齐发展“短板”再出发。</w:t>
            </w:r>
          </w:p>
          <w:p>
            <w:pPr>
              <w:pStyle w:val="2"/>
              <w:keepNext w:val="0"/>
              <w:keepLines w:val="0"/>
              <w:pageBreakBefore w:val="0"/>
              <w:kinsoku/>
              <w:wordWrap/>
              <w:overflowPunct w:val="0"/>
              <w:topLinePunct w:val="0"/>
              <w:bidi w:val="0"/>
              <w:spacing w:line="400" w:lineRule="exact"/>
              <w:ind w:firstLine="482"/>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延伸法律职能，促进社会综合治理。该集体自成立以来，坚持将检察建议作为法律履行监督职责，参与社会治理、维护公共利益的重要方式，先后在规范墓地管理、成品油市场管理、印刷行业管理、保障金融安全等领域制发各类检察建议7份，采纳率100%。有效推动执法办案职能向社会深层治理领域延伸。</w:t>
            </w:r>
            <w:r>
              <w:rPr>
                <w:rFonts w:hint="eastAsia" w:ascii="仿宋_GB2312" w:hAnsi="仿宋_GB2312" w:eastAsia="仿宋_GB2312" w:cs="仿宋_GB2312"/>
                <w:b w:val="0"/>
                <w:bCs w:val="0"/>
                <w:color w:val="auto"/>
                <w:sz w:val="24"/>
                <w:szCs w:val="24"/>
                <w:lang w:val="en-US" w:eastAsia="zh-CN"/>
              </w:rPr>
              <w:t>2022年，被兴宁市妇联授予“兴宁市三八红旗集体”。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30"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2546"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兴宁市社会保险基金</w:t>
            </w:r>
          </w:p>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管理局待遇核发股</w:t>
            </w:r>
          </w:p>
        </w:tc>
        <w:tc>
          <w:tcPr>
            <w:tcW w:w="91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7</w:t>
            </w:r>
          </w:p>
        </w:tc>
        <w:tc>
          <w:tcPr>
            <w:tcW w:w="1065" w:type="dxa"/>
            <w:noWrap w:val="0"/>
            <w:vAlign w:val="center"/>
          </w:tcPr>
          <w:p>
            <w:pPr>
              <w:keepNext w:val="0"/>
              <w:keepLines w:val="0"/>
              <w:pageBreakBefore w:val="0"/>
              <w:kinsoku/>
              <w:wordWrap/>
              <w:overflowPunct w:val="0"/>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5</w:t>
            </w:r>
          </w:p>
        </w:tc>
        <w:tc>
          <w:tcPr>
            <w:tcW w:w="9255" w:type="dxa"/>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待遇核发股是兴宁市社</w:t>
            </w:r>
            <w:r>
              <w:rPr>
                <w:rFonts w:hint="eastAsia" w:ascii="仿宋_GB2312" w:hAnsi="仿宋_GB2312" w:eastAsia="仿宋_GB2312" w:cs="仿宋_GB2312"/>
                <w:b w:val="0"/>
                <w:bCs w:val="0"/>
                <w:color w:val="auto"/>
                <w:sz w:val="24"/>
                <w:szCs w:val="24"/>
                <w:lang w:eastAsia="zh-CN"/>
              </w:rPr>
              <w:t>会保险基金管理</w:t>
            </w:r>
            <w:r>
              <w:rPr>
                <w:rFonts w:hint="eastAsia" w:ascii="仿宋_GB2312" w:hAnsi="仿宋_GB2312" w:eastAsia="仿宋_GB2312" w:cs="仿宋_GB2312"/>
                <w:b w:val="0"/>
                <w:bCs w:val="0"/>
                <w:color w:val="auto"/>
                <w:sz w:val="24"/>
                <w:szCs w:val="24"/>
              </w:rPr>
              <w:t>局内设股室，主要负责企业职工养老保险待遇领取资格的认定和核算；建立和管理领取待遇人员的资料以及养老保险支付台账。该股室共有7名工作人员，其中共有5名女性工作人员，女性占比达71%。她们以女性特有的细腻和坚韧，为群众提供优质的社保</w:t>
            </w:r>
            <w:r>
              <w:rPr>
                <w:rFonts w:hint="eastAsia" w:ascii="仿宋_GB2312" w:hAnsi="仿宋_GB2312" w:eastAsia="仿宋_GB2312" w:cs="仿宋_GB2312"/>
                <w:b w:val="0"/>
                <w:bCs w:val="0"/>
                <w:color w:val="auto"/>
                <w:sz w:val="24"/>
                <w:szCs w:val="24"/>
                <w:lang w:eastAsia="zh-CN"/>
              </w:rPr>
              <w:t>经办</w:t>
            </w:r>
            <w:r>
              <w:rPr>
                <w:rFonts w:hint="eastAsia" w:ascii="仿宋_GB2312" w:hAnsi="仿宋_GB2312" w:eastAsia="仿宋_GB2312" w:cs="仿宋_GB2312"/>
                <w:b w:val="0"/>
                <w:bCs w:val="0"/>
                <w:color w:val="auto"/>
                <w:sz w:val="24"/>
                <w:szCs w:val="24"/>
              </w:rPr>
              <w:t>服务，充分展示梅州妇女在新时代新征程上取得的优异成绩</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用榜样力量团结</w:t>
            </w:r>
            <w:r>
              <w:rPr>
                <w:rFonts w:hint="eastAsia" w:ascii="仿宋_GB2312" w:hAnsi="仿宋_GB2312" w:eastAsia="仿宋_GB2312" w:cs="仿宋_GB2312"/>
                <w:b w:val="0"/>
                <w:bCs w:val="0"/>
                <w:color w:val="auto"/>
                <w:sz w:val="24"/>
                <w:szCs w:val="24"/>
              </w:rPr>
              <w:t>引</w:t>
            </w:r>
            <w:r>
              <w:rPr>
                <w:rFonts w:hint="eastAsia" w:ascii="仿宋_GB2312" w:hAnsi="仿宋_GB2312" w:eastAsia="仿宋_GB2312" w:cs="仿宋_GB2312"/>
                <w:b w:val="0"/>
                <w:bCs w:val="0"/>
                <w:color w:val="auto"/>
                <w:sz w:val="24"/>
                <w:szCs w:val="24"/>
                <w:lang w:val="en-US" w:eastAsia="zh-CN"/>
              </w:rPr>
              <w:t>领身边的妇女同胞</w:t>
            </w:r>
            <w:r>
              <w:rPr>
                <w:rFonts w:hint="eastAsia" w:ascii="仿宋_GB2312" w:hAnsi="仿宋_GB2312" w:eastAsia="仿宋_GB2312" w:cs="仿宋_GB2312"/>
                <w:b w:val="0"/>
                <w:bCs w:val="0"/>
                <w:color w:val="auto"/>
                <w:sz w:val="24"/>
                <w:szCs w:val="24"/>
              </w:rPr>
              <w:t>自信自强、</w:t>
            </w:r>
            <w:r>
              <w:rPr>
                <w:rFonts w:hint="eastAsia" w:ascii="仿宋_GB2312" w:hAnsi="仿宋_GB2312" w:eastAsia="仿宋_GB2312" w:cs="仿宋_GB2312"/>
                <w:b w:val="0"/>
                <w:bCs w:val="0"/>
                <w:color w:val="auto"/>
                <w:sz w:val="24"/>
                <w:szCs w:val="24"/>
                <w:lang w:val="en-US" w:eastAsia="zh-CN"/>
              </w:rPr>
              <w:t>守正创新</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踔厉奋发、勇毅前行</w:t>
            </w:r>
            <w:r>
              <w:rPr>
                <w:rFonts w:hint="eastAsia" w:ascii="仿宋_GB2312" w:hAnsi="仿宋_GB2312" w:eastAsia="仿宋_GB2312" w:cs="仿宋_GB2312"/>
                <w:b w:val="0"/>
                <w:bCs w:val="0"/>
                <w:color w:val="auto"/>
                <w:sz w:val="24"/>
                <w:szCs w:val="24"/>
              </w:rPr>
              <w:t>，为</w:t>
            </w:r>
            <w:r>
              <w:rPr>
                <w:rFonts w:hint="eastAsia" w:ascii="仿宋_GB2312" w:hAnsi="仿宋_GB2312" w:eastAsia="仿宋_GB2312" w:cs="仿宋_GB2312"/>
                <w:b w:val="0"/>
                <w:bCs w:val="0"/>
                <w:color w:val="auto"/>
                <w:sz w:val="24"/>
                <w:szCs w:val="24"/>
                <w:lang w:val="en-US" w:eastAsia="zh-CN"/>
              </w:rPr>
              <w:t>推动</w:t>
            </w:r>
            <w:r>
              <w:rPr>
                <w:rFonts w:hint="eastAsia" w:ascii="仿宋_GB2312" w:hAnsi="仿宋_GB2312" w:eastAsia="仿宋_GB2312" w:cs="仿宋_GB2312"/>
                <w:b w:val="0"/>
                <w:bCs w:val="0"/>
                <w:color w:val="auto"/>
                <w:sz w:val="24"/>
                <w:szCs w:val="24"/>
                <w:lang w:eastAsia="zh-CN"/>
              </w:rPr>
              <w:t>社保事业高质量发展</w:t>
            </w:r>
            <w:r>
              <w:rPr>
                <w:rFonts w:hint="eastAsia" w:ascii="仿宋_GB2312" w:hAnsi="仿宋_GB2312" w:eastAsia="仿宋_GB2312" w:cs="仿宋_GB2312"/>
                <w:b w:val="0"/>
                <w:bCs w:val="0"/>
                <w:color w:val="auto"/>
                <w:sz w:val="24"/>
                <w:szCs w:val="24"/>
              </w:rPr>
              <w:t>贡献巾帼力</w:t>
            </w:r>
            <w:r>
              <w:rPr>
                <w:rFonts w:hint="eastAsia" w:ascii="仿宋_GB2312" w:hAnsi="仿宋_GB2312" w:eastAsia="仿宋_GB2312" w:cs="仿宋_GB2312"/>
                <w:b w:val="0"/>
                <w:bCs w:val="0"/>
                <w:color w:val="auto"/>
                <w:sz w:val="24"/>
                <w:szCs w:val="24"/>
                <w:lang w:val="en-US" w:eastAsia="zh-CN"/>
              </w:rPr>
              <w:t>量</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eastAsia="zh-CN"/>
              </w:rPr>
              <w:t>股室内部工作人员团结一致，奋力创先。强基铸魂，擎旗奋进；</w:t>
            </w:r>
            <w:r>
              <w:rPr>
                <w:rFonts w:hint="eastAsia" w:ascii="仿宋_GB2312" w:hAnsi="仿宋_GB2312" w:eastAsia="仿宋_GB2312" w:cs="仿宋_GB2312"/>
                <w:b w:val="0"/>
                <w:bCs w:val="0"/>
                <w:color w:val="auto"/>
                <w:sz w:val="24"/>
                <w:szCs w:val="24"/>
              </w:rPr>
              <w:t>业务精湛，服务周到</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勇于担当，无私奉献</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积极奉献</w:t>
            </w:r>
            <w:r>
              <w:rPr>
                <w:rFonts w:hint="eastAsia" w:ascii="仿宋_GB2312" w:hAnsi="仿宋_GB2312" w:eastAsia="仿宋_GB2312" w:cs="仿宋_GB2312"/>
                <w:b w:val="0"/>
                <w:bCs w:val="0"/>
                <w:color w:val="auto"/>
                <w:sz w:val="24"/>
                <w:szCs w:val="24"/>
                <w:lang w:eastAsia="zh-CN"/>
              </w:rPr>
              <w:t>守初心</w:t>
            </w:r>
            <w:r>
              <w:rPr>
                <w:rFonts w:hint="eastAsia" w:ascii="仿宋_GB2312" w:hAnsi="仿宋_GB2312" w:eastAsia="仿宋_GB2312" w:cs="仿宋_GB2312"/>
                <w:b w:val="0"/>
                <w:bCs w:val="0"/>
                <w:color w:val="auto"/>
                <w:sz w:val="24"/>
                <w:szCs w:val="24"/>
              </w:rPr>
              <w:t>、默默耕耘</w:t>
            </w:r>
            <w:r>
              <w:rPr>
                <w:rFonts w:hint="eastAsia" w:ascii="仿宋_GB2312" w:hAnsi="仿宋_GB2312" w:eastAsia="仿宋_GB2312" w:cs="仿宋_GB2312"/>
                <w:b w:val="0"/>
                <w:bCs w:val="0"/>
                <w:color w:val="auto"/>
                <w:sz w:val="24"/>
                <w:szCs w:val="24"/>
                <w:lang w:eastAsia="zh-CN"/>
              </w:rPr>
              <w:t>只为民</w:t>
            </w:r>
            <w:r>
              <w:rPr>
                <w:rFonts w:hint="eastAsia" w:ascii="仿宋_GB2312" w:hAnsi="仿宋_GB2312" w:eastAsia="仿宋_GB2312" w:cs="仿宋_GB2312"/>
                <w:b w:val="0"/>
                <w:bCs w:val="0"/>
                <w:color w:val="auto"/>
                <w:sz w:val="24"/>
                <w:szCs w:val="24"/>
              </w:rPr>
              <w:t>。待遇核发股</w:t>
            </w:r>
            <w:r>
              <w:rPr>
                <w:rFonts w:hint="eastAsia" w:ascii="仿宋_GB2312" w:hAnsi="仿宋_GB2312" w:eastAsia="仿宋_GB2312" w:cs="仿宋_GB2312"/>
                <w:b w:val="0"/>
                <w:bCs w:val="0"/>
                <w:color w:val="auto"/>
                <w:sz w:val="24"/>
                <w:szCs w:val="24"/>
                <w:lang w:eastAsia="zh-CN"/>
              </w:rPr>
              <w:t>全体女同胞</w:t>
            </w:r>
            <w:r>
              <w:rPr>
                <w:rFonts w:hint="eastAsia" w:ascii="仿宋_GB2312" w:hAnsi="仿宋_GB2312" w:eastAsia="仿宋_GB2312" w:cs="仿宋_GB2312"/>
                <w:b w:val="0"/>
                <w:bCs w:val="0"/>
                <w:color w:val="auto"/>
                <w:sz w:val="24"/>
                <w:szCs w:val="24"/>
              </w:rPr>
              <w:t>是巾帼不让须眉的优秀代表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2021年，被梅州市妇联授予“梅州市巾帼文明岗”。</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b w:val="0"/>
          <w:bCs w:val="0"/>
          <w:color w:val="auto"/>
          <w:sz w:val="24"/>
          <w:szCs w:val="24"/>
          <w:lang w:eastAsia="zh-CN"/>
        </w:rPr>
        <w:t>梅州市三八红旗集体评选条件：</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1.女性比例为60%以上的单位或组织。</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2.集体成员具有爱国主义、集体主义、社会主义精神和高尚的职业道德、良好的精神风貌。</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3.集体成员能坚持正确的世界观、人生观和价值观，品德高尚、甘于奉献。</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4.为促进梅州经济社会发展发挥积极作用，在界别战线和行业领域中工作业绩突出，具有较强的示范带动作用。</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5.原则上获得过县级三八红旗集体荣誉或其他县级单位授予的同级荣誉。</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6.党政机关和人民团体中的县处级及以上单位，原则上不参评。</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sz w:val="24"/>
          <w:szCs w:val="24"/>
        </w:rPr>
        <w:t>7.梅州市三八红旗集体不重复授予。</w:t>
      </w:r>
    </w:p>
    <w:sectPr>
      <w:pgSz w:w="16838" w:h="11906" w:orient="landscape"/>
      <w:pgMar w:top="90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ZWQ2NjQwNWUyMDViZjVjNTcyMTFkNjNhNTRjMDUifQ=="/>
  </w:docVars>
  <w:rsids>
    <w:rsidRoot w:val="00000000"/>
    <w:rsid w:val="00D47941"/>
    <w:rsid w:val="01F56E81"/>
    <w:rsid w:val="0427697F"/>
    <w:rsid w:val="04FB67AF"/>
    <w:rsid w:val="05114A73"/>
    <w:rsid w:val="09010F8A"/>
    <w:rsid w:val="0B224996"/>
    <w:rsid w:val="0B6F1CAA"/>
    <w:rsid w:val="0CCB427A"/>
    <w:rsid w:val="0E2A714E"/>
    <w:rsid w:val="106F21CB"/>
    <w:rsid w:val="11B31B75"/>
    <w:rsid w:val="11EB3595"/>
    <w:rsid w:val="13AE71F7"/>
    <w:rsid w:val="152E046E"/>
    <w:rsid w:val="176B01F6"/>
    <w:rsid w:val="17FF5285"/>
    <w:rsid w:val="18137902"/>
    <w:rsid w:val="18186693"/>
    <w:rsid w:val="198E6817"/>
    <w:rsid w:val="19DB0B46"/>
    <w:rsid w:val="1ADA68BF"/>
    <w:rsid w:val="1BD30292"/>
    <w:rsid w:val="1CA04A11"/>
    <w:rsid w:val="1D952191"/>
    <w:rsid w:val="1E831DCE"/>
    <w:rsid w:val="1F88005A"/>
    <w:rsid w:val="217042E0"/>
    <w:rsid w:val="22552AF3"/>
    <w:rsid w:val="226860B0"/>
    <w:rsid w:val="29845D0E"/>
    <w:rsid w:val="2B3C5BE1"/>
    <w:rsid w:val="2C7E4BCF"/>
    <w:rsid w:val="2CBC5420"/>
    <w:rsid w:val="2DDA734B"/>
    <w:rsid w:val="323E6120"/>
    <w:rsid w:val="33ED2EB9"/>
    <w:rsid w:val="350A7B9F"/>
    <w:rsid w:val="38597F6D"/>
    <w:rsid w:val="38961D72"/>
    <w:rsid w:val="3A08552E"/>
    <w:rsid w:val="3A493BAF"/>
    <w:rsid w:val="3A510F98"/>
    <w:rsid w:val="3BBE3E01"/>
    <w:rsid w:val="3DFE2908"/>
    <w:rsid w:val="3FF2585B"/>
    <w:rsid w:val="42114A65"/>
    <w:rsid w:val="430F0E20"/>
    <w:rsid w:val="440731DD"/>
    <w:rsid w:val="44602D02"/>
    <w:rsid w:val="47836EDF"/>
    <w:rsid w:val="494E3126"/>
    <w:rsid w:val="4B175BDA"/>
    <w:rsid w:val="4BD05D54"/>
    <w:rsid w:val="53501632"/>
    <w:rsid w:val="58D12ACE"/>
    <w:rsid w:val="5A4E3707"/>
    <w:rsid w:val="5B966653"/>
    <w:rsid w:val="5D6413F1"/>
    <w:rsid w:val="5F1B134C"/>
    <w:rsid w:val="61744F9F"/>
    <w:rsid w:val="62DC413A"/>
    <w:rsid w:val="63961C64"/>
    <w:rsid w:val="656E0431"/>
    <w:rsid w:val="66B175F2"/>
    <w:rsid w:val="73715332"/>
    <w:rsid w:val="74770269"/>
    <w:rsid w:val="74CE2E91"/>
    <w:rsid w:val="77D70B93"/>
    <w:rsid w:val="78082F08"/>
    <w:rsid w:val="7B370470"/>
    <w:rsid w:val="7B53137F"/>
    <w:rsid w:val="7C871D8E"/>
    <w:rsid w:val="7CF25A16"/>
    <w:rsid w:val="7D27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Calibri" w:hAnsi="Calibri" w:cs="黑体"/>
      <w:sz w:val="24"/>
    </w:rPr>
  </w:style>
  <w:style w:type="paragraph" w:styleId="3">
    <w:name w:val="Body Text"/>
    <w:basedOn w:val="1"/>
    <w:next w:val="4"/>
    <w:qFormat/>
    <w:uiPriority w:val="0"/>
    <w:pPr>
      <w:spacing w:line="580" w:lineRule="exact"/>
    </w:pPr>
    <w:rPr>
      <w:rFonts w:eastAsia="文星标宋"/>
      <w:sz w:val="44"/>
    </w:rPr>
  </w:style>
  <w:style w:type="paragraph" w:styleId="4">
    <w:name w:val="Title"/>
    <w:basedOn w:val="1"/>
    <w:next w:val="1"/>
    <w:qFormat/>
    <w:uiPriority w:val="0"/>
    <w:pPr>
      <w:widowControl/>
      <w:adjustRightInd/>
      <w:spacing w:line="660" w:lineRule="exact"/>
      <w:jc w:val="center"/>
      <w:textAlignment w:val="auto"/>
      <w:outlineLvl w:val="0"/>
    </w:pPr>
    <w:rPr>
      <w:rFonts w:ascii="宋体" w:hAnsi="宋体" w:eastAsia="宋体" w:cs="Arial"/>
      <w:b/>
      <w:bCs/>
      <w:sz w:val="44"/>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left="70" w:leftChars="25" w:firstLine="468" w:firstLineChars="167"/>
      <w:jc w:val="both"/>
    </w:pPr>
    <w:rPr>
      <w:position w:val="-26"/>
      <w:szCs w:val="2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2023-11-23T00:41:00Z</dcterms:created>
  <dc:creator>Administrator</dc:creator>
  <cp:lastModifiedBy>Administrator</cp:lastModifiedBy>
  <cp:lastPrinted>2023-12-06T08:27:00Z</cp:lastPrinted>
  <dcterms:modified xsi:type="dcterms:W3CDTF">2023-12-12T03:22:05Z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413578C075E14AAD98598FE05D968916_12</vt:lpwstr>
  </property>
</Properties>
</file>