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60E3E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兴宁市南部新城毅德项目、湖光岭旅游通道项目202</w:t>
      </w:r>
      <w:r>
        <w:rPr>
          <w:rFonts w:hint="eastAsia" w:ascii="仿宋_GB2312" w:hAnsi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年第</w:t>
      </w:r>
      <w:r>
        <w:rPr>
          <w:rFonts w:hint="eastAsia" w:ascii="仿宋_GB2312" w:hAnsi="仿宋_GB2312"/>
          <w:b/>
          <w:bCs/>
          <w:sz w:val="40"/>
          <w:szCs w:val="40"/>
          <w:lang w:val="en-US" w:eastAsia="zh-CN"/>
        </w:rPr>
        <w:t>一、</w:t>
      </w: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二季度安置费及店铺租金损失绩效评估报告</w:t>
      </w: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36FAA57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0E36C94A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实施了南部新城建设</w:t>
      </w:r>
      <w:r>
        <w:rPr>
          <w:rFonts w:hint="eastAsia" w:ascii="仿宋_GB2312" w:hAnsi="仿宋_GB2312"/>
          <w:sz w:val="32"/>
          <w:szCs w:val="32"/>
          <w:lang w:eastAsia="zh-CN"/>
        </w:rPr>
        <w:t>。刁坊镇人民政府</w:t>
      </w:r>
      <w:r>
        <w:rPr>
          <w:rFonts w:ascii="仿宋_GB2312" w:hAnsi="仿宋_GB2312"/>
          <w:sz w:val="32"/>
          <w:szCs w:val="32"/>
        </w:rPr>
        <w:t>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市政府工作部署，扎实稳妥地推进房屋征收补偿工作，促进城乡区域协调发展，以高质量发展为主题，全面提升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5C8B577A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项目绩效目标：体现民生、保障原则，保障房屋被征收户的合法权益，维护社会和谐稳定。</w:t>
      </w:r>
    </w:p>
    <w:p w14:paraId="00075719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1DF43D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76D6949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根据兴宁市南部新城</w:t>
      </w:r>
      <w:r>
        <w:rPr>
          <w:rFonts w:hint="eastAsia" w:ascii="仿宋_GB2312" w:hAnsi="仿宋_GB2312"/>
          <w:sz w:val="32"/>
          <w:szCs w:val="32"/>
          <w:lang w:eastAsia="zh-CN"/>
        </w:rPr>
        <w:t>刁坊镇毅德项目、湖光岭旅游通道项目</w:t>
      </w:r>
      <w:r>
        <w:rPr>
          <w:rFonts w:ascii="仿宋_GB2312" w:hAnsi="仿宋_GB2312"/>
          <w:sz w:val="32"/>
          <w:szCs w:val="32"/>
        </w:rPr>
        <w:t>房屋征收补偿安置</w:t>
      </w:r>
      <w:r>
        <w:rPr>
          <w:rFonts w:hint="eastAsia" w:ascii="仿宋_GB2312" w:hAnsi="仿宋_GB2312"/>
          <w:sz w:val="32"/>
          <w:szCs w:val="32"/>
          <w:lang w:eastAsia="zh-CN"/>
        </w:rPr>
        <w:t>工作需要</w:t>
      </w:r>
      <w:r>
        <w:rPr>
          <w:rFonts w:hint="eastAsia" w:ascii="仿宋_GB2312" w:hAnsi="仿宋_GB2312"/>
          <w:sz w:val="32"/>
          <w:szCs w:val="32"/>
        </w:rPr>
        <w:t>，需</w:t>
      </w:r>
      <w:r>
        <w:rPr>
          <w:rFonts w:hint="eastAsia" w:ascii="仿宋_GB2312" w:hAnsi="仿宋_GB2312"/>
          <w:sz w:val="32"/>
          <w:szCs w:val="32"/>
          <w:lang w:eastAsia="zh-CN"/>
        </w:rPr>
        <w:t>拨</w:t>
      </w:r>
      <w:r>
        <w:rPr>
          <w:rFonts w:hint="eastAsia" w:ascii="仿宋_GB2312" w:hAnsi="仿宋_GB2312"/>
          <w:sz w:val="32"/>
          <w:szCs w:val="32"/>
        </w:rPr>
        <w:t>付</w:t>
      </w:r>
      <w:r>
        <w:rPr>
          <w:rFonts w:hint="eastAsia" w:ascii="仿宋_GB2312" w:hAnsi="仿宋_GB2312"/>
          <w:sz w:val="32"/>
          <w:szCs w:val="32"/>
          <w:lang w:eastAsia="zh-CN"/>
        </w:rPr>
        <w:t>刁坊镇人民政府毅德项目、湖光岭旅游通道项目共</w:t>
      </w:r>
      <w:r>
        <w:rPr>
          <w:rFonts w:hint="eastAsia" w:ascii="仿宋_GB2312" w:hAnsi="仿宋_GB2312"/>
          <w:sz w:val="32"/>
          <w:szCs w:val="32"/>
          <w:lang w:val="en-US" w:eastAsia="zh-CN"/>
        </w:rPr>
        <w:t>51户被征收户2024年第一、二季度安置费及店铺租金损失合计人民币644162.00元。</w:t>
      </w:r>
    </w:p>
    <w:p w14:paraId="7135EA8B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4B64FD86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按照资金管理办法，资金实行专款专用。安置费的支付严格按照相关程序审批。</w:t>
      </w:r>
    </w:p>
    <w:p w14:paraId="4262DFF1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7833FC8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项目从可持续发展角度而言，整体发挥的社会效益明显，推动了</w:t>
      </w:r>
      <w:r>
        <w:rPr>
          <w:rFonts w:hint="eastAsia" w:ascii="仿宋_GB2312" w:hAnsi="仿宋_GB2312"/>
          <w:sz w:val="32"/>
          <w:szCs w:val="32"/>
          <w:lang w:eastAsia="zh-CN"/>
        </w:rPr>
        <w:t>南部新城刁坊片区</w:t>
      </w:r>
      <w:bookmarkStart w:id="0" w:name="_GoBack"/>
      <w:bookmarkEnd w:id="0"/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12AF8C08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2122FDEC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通过实施南部新城建设，城乡面貌发生较大变化，基础设施得到进一步完善，服务功能持续增强，居民幸福感、获得感显著增强。</w:t>
      </w:r>
    </w:p>
    <w:p w14:paraId="7472082E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实施南部新城建设项目，得到了大多数群众的理解和支持，维护了社会和谐稳定，促进了房屋征收工作。</w:t>
      </w:r>
    </w:p>
    <w:p w14:paraId="2A2ED312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2C42B61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1FBB8CB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67A8E4E7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3952C1D1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1E45B751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69F60AEB">
      <w:pPr>
        <w:autoSpaceDE w:val="0"/>
        <w:spacing w:line="560" w:lineRule="exact"/>
      </w:pPr>
      <w:r>
        <w:t xml:space="preserve"> </w:t>
      </w:r>
    </w:p>
    <w:p w14:paraId="79B98F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47259F"/>
    <w:rsid w:val="007B2AB8"/>
    <w:rsid w:val="00B11313"/>
    <w:rsid w:val="00BD36E9"/>
    <w:rsid w:val="00F45DB2"/>
    <w:rsid w:val="0A1075B9"/>
    <w:rsid w:val="17BF06F1"/>
    <w:rsid w:val="1A8539B2"/>
    <w:rsid w:val="21957EE2"/>
    <w:rsid w:val="227B768C"/>
    <w:rsid w:val="25F80DA5"/>
    <w:rsid w:val="33FF6B3E"/>
    <w:rsid w:val="401A579E"/>
    <w:rsid w:val="5F8F2C74"/>
    <w:rsid w:val="74222EB0"/>
    <w:rsid w:val="770A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618</Words>
  <Characters>637</Characters>
  <Lines>4</Lines>
  <Paragraphs>1</Paragraphs>
  <TotalTime>24</TotalTime>
  <ScaleCrop>false</ScaleCrop>
  <LinksUpToDate>false</LinksUpToDate>
  <CharactersWithSpaces>702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2025-06-23T08:08:14Z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0D7160E3FB554FE8A53A95F2175060C1_12</vt:lpwstr>
  </property>
</Properties>
</file>