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新圩镇2022年度扶贫项目投资收益分配方案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为充分发挥扶贫资金在巩固拓展脱贫攻坚成果同</w:t>
      </w: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乡村振兴有效衔接工作中的作用，切实保障脱贫户收益，确保我镇建档立卡脱贫人口稳定增收。在市委市政府的领导组织下，根据市政府常务会议精神（兴市府办会函﹝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﹞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252号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），我镇统筹共计投入原6.3.1资金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304.1万元，与兴宁市产业转移工业园城建投资开发有限公司续订协议，协议期限为2021年9月1日起至2024年8月30日止。根据协议规定，收益率为6%，2023年4月11日收到2022年度收益款18.246万元。另外，2021年6月1日投入10万元到广东国大智农科技有限公司，年收益率为12%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2022年12月30日收到2022年度收益款1.2万元。另外，2020年度工业园收益分红结余1.58333万元；2021年度扶贫资产项目收益结余0.85133万元。根据《兴宁市扶贫资产项目收益分配指导意见》（兴扶组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﹝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eastAsia="zh-CN"/>
        </w:rPr>
        <w:t>﹞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16号）的精神，扶贫资产收益分配对象为脱贫户（即原建档立卡贫困户）、农村相对困难群众、村集体等。收益用途主要用于分配使用到户、发展农村公益事业、产业滚动投资、设立扶贫公益基金。结合我镇实际，现将上述四项收益款21.88063万元按如下方法进行分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一、根据协议规定和文件要求，按照我镇脱贫户脱贫状况、家庭人口等因素综合考虑统筹分配给有劳力脱贫户，优先分配给监测对象（脱贫不稳定户、突发严重困难户、边缘易致贫户）。新圩镇现有监测对象为脱贫不稳定户罗婷婷，其家庭共计3口人，有劳力1人,发放金额为0.2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二、扶贫资产收益剩余资金21.68063万元将按照有劳力稳定脱贫户家庭人均分配，截止2023年11月，我镇除监测对象外现有稳定脱贫有劳力</w:t>
      </w:r>
      <w:r>
        <w:rPr>
          <w:rFonts w:hint="eastAsia" w:ascii="宋体" w:hAnsi="宋体" w:eastAsia="仿宋_GB2312" w:cs="仿宋_GB2312"/>
          <w:color w:val="FF0000"/>
          <w:sz w:val="32"/>
          <w:szCs w:val="32"/>
          <w:highlight w:val="none"/>
          <w:lang w:val="en-US" w:eastAsia="zh-CN"/>
        </w:rPr>
        <w:t>191户583人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，此次分发到户的收益款优先用于脱贫户购买2024年度城乡居民医疗保险，按照每人380元的标准发放，本次分配共需</w:t>
      </w:r>
      <w:r>
        <w:rPr>
          <w:rFonts w:hint="eastAsia" w:ascii="宋体" w:hAnsi="宋体" w:eastAsia="仿宋_GB2312" w:cs="仿宋_GB2312"/>
          <w:color w:val="FF0000"/>
          <w:sz w:val="32"/>
          <w:szCs w:val="32"/>
          <w:highlight w:val="none"/>
          <w:lang w:val="en-US" w:eastAsia="zh-CN"/>
        </w:rPr>
        <w:t>22.354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万元（具体名单详见附件），资金缺口</w:t>
      </w:r>
      <w:r>
        <w:rPr>
          <w:rFonts w:hint="eastAsia" w:ascii="宋体" w:hAnsi="宋体" w:eastAsia="仿宋_GB2312" w:cs="仿宋_GB2312"/>
          <w:color w:val="FF0000"/>
          <w:sz w:val="32"/>
          <w:szCs w:val="32"/>
          <w:highlight w:val="none"/>
          <w:lang w:val="en-US" w:eastAsia="zh-CN"/>
        </w:rPr>
        <w:t>4733.33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元从驻镇帮镇扶村工作队“2022年度广东扶贫济困日活动捐赠资金”里列支。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按照《兴宁市扶贫资产项目收益分配指导意见》的要求，扶贫资产收益严禁用于以下支出：1.各级财政专项扶贫资金管理规定中明确禁止的支出；2.村干部工资、补助支出；3.购置与扶贫无关的固定资产；4.偿还村集体债务、弥补合作社、企业等经营组织亏损；5.担保金及融资；6.其他不符合扶贫政策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附件：《新圩镇2022年度扶贫项目投资收益分配名单》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新圩镇人民政府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2023年11月15日</w:t>
      </w:r>
    </w:p>
    <w:sectPr>
      <w:pgSz w:w="11906" w:h="16838"/>
      <w:pgMar w:top="1984" w:right="1474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华文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YzQ3MTVlMzc5YTkyMzFmZWY0MDI2YmUxMzdkZjgifQ=="/>
  </w:docVars>
  <w:rsids>
    <w:rsidRoot w:val="522E65D3"/>
    <w:rsid w:val="019B3634"/>
    <w:rsid w:val="03AC773F"/>
    <w:rsid w:val="06375DD3"/>
    <w:rsid w:val="06A2126C"/>
    <w:rsid w:val="075C4757"/>
    <w:rsid w:val="088C3CD7"/>
    <w:rsid w:val="09A25E71"/>
    <w:rsid w:val="0D1129FD"/>
    <w:rsid w:val="0D3355BC"/>
    <w:rsid w:val="10D37872"/>
    <w:rsid w:val="11227466"/>
    <w:rsid w:val="12D734BA"/>
    <w:rsid w:val="134A0A16"/>
    <w:rsid w:val="13824654"/>
    <w:rsid w:val="13BB263F"/>
    <w:rsid w:val="176204A9"/>
    <w:rsid w:val="179A7688"/>
    <w:rsid w:val="19410E12"/>
    <w:rsid w:val="19AA6CB9"/>
    <w:rsid w:val="1C8306AF"/>
    <w:rsid w:val="1C8B457A"/>
    <w:rsid w:val="1E243BDF"/>
    <w:rsid w:val="1E442E29"/>
    <w:rsid w:val="1FEC486D"/>
    <w:rsid w:val="239C52BE"/>
    <w:rsid w:val="2561056D"/>
    <w:rsid w:val="284C3918"/>
    <w:rsid w:val="2A02391D"/>
    <w:rsid w:val="2AB52776"/>
    <w:rsid w:val="33C83389"/>
    <w:rsid w:val="353E67F9"/>
    <w:rsid w:val="355F76CA"/>
    <w:rsid w:val="36F76A0D"/>
    <w:rsid w:val="3A296D28"/>
    <w:rsid w:val="3A797CA7"/>
    <w:rsid w:val="3E481E73"/>
    <w:rsid w:val="422B7486"/>
    <w:rsid w:val="43177691"/>
    <w:rsid w:val="435352F4"/>
    <w:rsid w:val="43F6396B"/>
    <w:rsid w:val="44712A57"/>
    <w:rsid w:val="497343F1"/>
    <w:rsid w:val="4B0960F4"/>
    <w:rsid w:val="4E691BB7"/>
    <w:rsid w:val="522E65D3"/>
    <w:rsid w:val="53B668E2"/>
    <w:rsid w:val="560D3DAD"/>
    <w:rsid w:val="57777368"/>
    <w:rsid w:val="596C43E2"/>
    <w:rsid w:val="5A582FE6"/>
    <w:rsid w:val="5C010D1F"/>
    <w:rsid w:val="5CCD23E1"/>
    <w:rsid w:val="5ED66BCF"/>
    <w:rsid w:val="615366DE"/>
    <w:rsid w:val="62E80C7F"/>
    <w:rsid w:val="63BC574D"/>
    <w:rsid w:val="64EA41DE"/>
    <w:rsid w:val="65493C57"/>
    <w:rsid w:val="657168A7"/>
    <w:rsid w:val="68C06D53"/>
    <w:rsid w:val="6CA546A7"/>
    <w:rsid w:val="6FAD1286"/>
    <w:rsid w:val="6FF3CA4D"/>
    <w:rsid w:val="6FF675F6"/>
    <w:rsid w:val="752C580F"/>
    <w:rsid w:val="76763D9A"/>
    <w:rsid w:val="7A922C3A"/>
    <w:rsid w:val="7F5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994</Characters>
  <Lines>0</Lines>
  <Paragraphs>0</Paragraphs>
  <TotalTime>90</TotalTime>
  <ScaleCrop>false</ScaleCrop>
  <LinksUpToDate>false</LinksUpToDate>
  <CharactersWithSpaces>1025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2022-09-09T10:22:00Z</dcterms:created>
  <dc:creator>Administrator</dc:creator>
  <cp:lastModifiedBy>xnxxz-09</cp:lastModifiedBy>
  <cp:lastPrinted>2023-11-21T15:39:00Z</cp:lastPrinted>
  <dcterms:modified xsi:type="dcterms:W3CDTF">2025-10-27T09:42:17Z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A3F4753909C24FC78C1060DA7E0F8E4D</vt:lpwstr>
  </property>
</Properties>
</file>