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58AD">
      <w:pPr>
        <w:spacing w:line="360" w:lineRule="auto"/>
        <w:jc w:val="center"/>
        <w:rPr>
          <w:rFonts w:hint="eastAsia" w:hAnsi="宋体" w:cs="Arial"/>
          <w:b/>
          <w:bCs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40"/>
          <w:lang w:val="en-US" w:eastAsia="zh-CN"/>
        </w:rPr>
        <w:t>梅州市兴宁市新陂镇小型河道防洪防涝清淤提升以工代赈工程</w:t>
      </w:r>
    </w:p>
    <w:p w14:paraId="7057D52C">
      <w:pPr>
        <w:spacing w:line="360" w:lineRule="auto"/>
        <w:jc w:val="center"/>
        <w:rPr>
          <w:rFonts w:ascii="宋体" w:hAnsi="宋体"/>
          <w:b/>
          <w:bCs/>
          <w:sz w:val="32"/>
          <w:szCs w:val="40"/>
        </w:rPr>
      </w:pPr>
      <w:r>
        <w:rPr>
          <w:rFonts w:hint="eastAsia" w:ascii="宋体" w:hAnsi="宋体"/>
          <w:b/>
          <w:bCs/>
          <w:sz w:val="32"/>
          <w:szCs w:val="40"/>
        </w:rPr>
        <w:t>成交公告</w:t>
      </w:r>
    </w:p>
    <w:p w14:paraId="03D02184">
      <w:pPr>
        <w:spacing w:line="360" w:lineRule="auto"/>
        <w:ind w:firstLine="422" w:firstLineChars="200"/>
        <w:jc w:val="righ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（非政府采购项目）</w:t>
      </w:r>
    </w:p>
    <w:p w14:paraId="169DF8AA"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中策瑞信（广东）项目管理有限公司受</w:t>
      </w:r>
      <w:r>
        <w:rPr>
          <w:rFonts w:hint="eastAsia" w:hAnsi="宋体" w:cs="Arial"/>
          <w:b w:val="0"/>
          <w:bCs w:val="0"/>
          <w:color w:val="000000"/>
          <w:sz w:val="21"/>
          <w:szCs w:val="21"/>
          <w:u w:val="none"/>
          <w:lang w:val="en-US" w:eastAsia="zh-CN"/>
        </w:rPr>
        <w:t>兴宁市新陂镇人民政府</w:t>
      </w:r>
      <w:r>
        <w:rPr>
          <w:rFonts w:hint="eastAsia" w:ascii="宋体" w:hAnsi="宋体" w:cs="宋体"/>
          <w:szCs w:val="21"/>
        </w:rPr>
        <w:t>的委托，于202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日就</w:t>
      </w:r>
      <w:r>
        <w:rPr>
          <w:rFonts w:hint="eastAsia" w:hAnsi="宋体" w:cs="Arial"/>
          <w:b/>
          <w:bCs/>
          <w:color w:val="000000"/>
          <w:sz w:val="21"/>
          <w:szCs w:val="21"/>
          <w:u w:val="single"/>
          <w:lang w:val="en-US" w:eastAsia="zh-CN"/>
        </w:rPr>
        <w:t>梅州市兴宁市新陂镇小型河道防洪防涝清淤提升以工代赈工程</w:t>
      </w:r>
      <w:r>
        <w:rPr>
          <w:rFonts w:hint="eastAsia" w:ascii="宋体" w:hAnsi="宋体"/>
          <w:szCs w:val="21"/>
        </w:rPr>
        <w:t>（项目编号：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ZCRX2026042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9</w:t>
      </w:r>
      <w:r>
        <w:rPr>
          <w:rFonts w:hint="eastAsia" w:ascii="宋体" w:hAnsi="宋体"/>
          <w:szCs w:val="21"/>
        </w:rPr>
        <w:t>）</w:t>
      </w:r>
      <w:r>
        <w:rPr>
          <w:rFonts w:hint="eastAsia" w:ascii="宋体" w:hAnsi="宋体" w:cs="宋体"/>
          <w:szCs w:val="21"/>
        </w:rPr>
        <w:t>采用竞争性磋商进行采购。现就本次采购的成交结果公告如下：</w:t>
      </w:r>
    </w:p>
    <w:p w14:paraId="4757AC6D">
      <w:pPr>
        <w:spacing w:line="360" w:lineRule="auto"/>
        <w:jc w:val="left"/>
        <w:rPr>
          <w:rFonts w:hint="eastAsia" w:ascii="宋体" w:hAnsi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一、项目编号：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ZCRX2026042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9</w:t>
      </w:r>
    </w:p>
    <w:p w14:paraId="0EF69346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szCs w:val="21"/>
        </w:rPr>
        <w:t>二、项目名称：</w:t>
      </w:r>
      <w:r>
        <w:rPr>
          <w:rFonts w:hint="eastAsia" w:hAnsi="宋体" w:cs="Arial"/>
          <w:color w:val="000000"/>
          <w:sz w:val="21"/>
          <w:szCs w:val="21"/>
          <w:lang w:val="en-US" w:eastAsia="zh-CN"/>
        </w:rPr>
        <w:t>梅州市兴宁市新陂镇小型河道防洪防涝清淤提升以工代赈工程</w:t>
      </w:r>
    </w:p>
    <w:p w14:paraId="4CCB622B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三、项目预算金额（元）：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9096700.00元（含劳务报酬4318600.00元）</w:t>
      </w:r>
    </w:p>
    <w:p w14:paraId="4B47CB2A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四、采购方式：竞争性磋商</w:t>
      </w:r>
    </w:p>
    <w:p w14:paraId="42826EF9">
      <w:pPr>
        <w:tabs>
          <w:tab w:val="left" w:pos="2970"/>
        </w:tabs>
        <w:spacing w:line="42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五、成交供应商名称：</w:t>
      </w:r>
      <w:r>
        <w:rPr>
          <w:rFonts w:hint="eastAsia" w:ascii="宋体" w:hAnsi="宋体"/>
          <w:szCs w:val="21"/>
          <w:u w:val="single"/>
        </w:rPr>
        <w:t>兴宁市新陂镇强镇富村管理有限公司(主体方)、梅州市建筑工程有限公司（成员）</w:t>
      </w:r>
      <w:r>
        <w:rPr>
          <w:rFonts w:hint="eastAsia" w:ascii="宋体" w:hAnsi="宋体" w:cs="宋体"/>
          <w:szCs w:val="21"/>
        </w:rPr>
        <w:t>，法定代表人：</w:t>
      </w:r>
      <w:r>
        <w:rPr>
          <w:rFonts w:hint="eastAsia" w:ascii="宋体" w:hAnsi="宋体" w:cs="宋体"/>
          <w:szCs w:val="21"/>
          <w:u w:val="single"/>
          <w:lang w:eastAsia="zh-CN"/>
        </w:rPr>
        <w:t>潘俊涛</w:t>
      </w:r>
      <w:r>
        <w:rPr>
          <w:rFonts w:hint="eastAsia" w:ascii="宋体" w:hAnsi="宋体" w:cs="宋体"/>
          <w:szCs w:val="21"/>
          <w:u w:val="single"/>
        </w:rPr>
        <w:t>（主体方）、</w:t>
      </w:r>
      <w:r>
        <w:rPr>
          <w:rFonts w:hint="eastAsia" w:ascii="宋体" w:hAnsi="宋体" w:cs="宋体"/>
          <w:szCs w:val="21"/>
          <w:u w:val="single"/>
          <w:lang w:eastAsia="zh-CN"/>
        </w:rPr>
        <w:t>史文林</w:t>
      </w:r>
      <w:r>
        <w:rPr>
          <w:rFonts w:hint="eastAsia" w:ascii="宋体" w:hAnsi="宋体" w:cs="宋体"/>
          <w:szCs w:val="21"/>
          <w:u w:val="single"/>
        </w:rPr>
        <w:t>（成员）</w:t>
      </w:r>
      <w:r>
        <w:rPr>
          <w:rFonts w:hint="eastAsia" w:ascii="宋体" w:hAnsi="宋体" w:cs="宋体"/>
          <w:szCs w:val="21"/>
        </w:rPr>
        <w:t>，地址：</w:t>
      </w:r>
      <w:r>
        <w:rPr>
          <w:rFonts w:hint="eastAsia" w:ascii="宋体" w:hAnsi="宋体" w:cs="宋体"/>
          <w:szCs w:val="21"/>
          <w:u w:val="single"/>
          <w:lang w:eastAsia="zh-CN"/>
        </w:rPr>
        <w:t>兴宁市新陂镇兴叶路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1号</w:t>
      </w:r>
      <w:r>
        <w:rPr>
          <w:rFonts w:hint="eastAsia" w:ascii="宋体" w:hAnsi="宋体" w:cs="宋体"/>
          <w:szCs w:val="21"/>
          <w:u w:val="single"/>
        </w:rPr>
        <w:t>（主体方）、梅州市梅新路8、 10号（成员）</w:t>
      </w:r>
      <w:r>
        <w:rPr>
          <w:rFonts w:hint="eastAsia" w:ascii="宋体" w:hAnsi="宋体" w:cs="宋体"/>
          <w:szCs w:val="21"/>
          <w:u w:val="single"/>
          <w:lang w:eastAsia="zh-CN"/>
        </w:rPr>
        <w:t>。</w:t>
      </w:r>
      <w:r>
        <w:rPr>
          <w:rFonts w:hint="eastAsia" w:ascii="宋体" w:hAnsi="宋体" w:cs="宋体"/>
          <w:szCs w:val="21"/>
        </w:rPr>
        <w:t>      </w:t>
      </w:r>
    </w:p>
    <w:p w14:paraId="66909057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六、成交标的名称：</w:t>
      </w:r>
      <w:r>
        <w:rPr>
          <w:rFonts w:hint="eastAsia" w:hAnsi="宋体" w:cs="Arial"/>
          <w:color w:val="000000"/>
          <w:sz w:val="21"/>
          <w:szCs w:val="21"/>
          <w:u w:val="single"/>
          <w:lang w:val="en-US" w:eastAsia="zh-CN"/>
        </w:rPr>
        <w:t>梅州市兴宁市新陂镇小型河道防洪防涝清淤提升以工代赈工程</w:t>
      </w:r>
      <w:r>
        <w:rPr>
          <w:rFonts w:hint="eastAsia" w:ascii="宋体" w:hAnsi="宋体" w:cs="宋体"/>
          <w:szCs w:val="21"/>
        </w:rPr>
        <w:t>，数量：</w:t>
      </w:r>
      <w:r>
        <w:rPr>
          <w:rFonts w:hint="eastAsia" w:ascii="宋体" w:hAnsi="宋体" w:cs="宋体"/>
          <w:szCs w:val="21"/>
          <w:u w:val="single"/>
        </w:rPr>
        <w:t>1项</w:t>
      </w:r>
      <w:r>
        <w:rPr>
          <w:rFonts w:hint="eastAsia" w:ascii="宋体" w:hAnsi="宋体" w:cs="宋体"/>
          <w:szCs w:val="21"/>
        </w:rPr>
        <w:t>，单价：</w:t>
      </w:r>
      <w:r>
        <w:rPr>
          <w:rFonts w:hint="eastAsia" w:ascii="宋体" w:hAnsi="宋体" w:cs="宋体"/>
          <w:szCs w:val="21"/>
          <w:u w:val="single"/>
        </w:rPr>
        <w:t>/</w:t>
      </w:r>
      <w:r>
        <w:rPr>
          <w:rFonts w:hint="eastAsia" w:ascii="宋体" w:hAnsi="宋体" w:cs="宋体"/>
          <w:szCs w:val="21"/>
        </w:rPr>
        <w:t>，服务要求：</w:t>
      </w:r>
      <w:r>
        <w:rPr>
          <w:rFonts w:hint="eastAsia" w:ascii="宋体" w:hAnsi="宋体" w:cs="宋体"/>
          <w:szCs w:val="21"/>
          <w:u w:val="single"/>
        </w:rPr>
        <w:t>详见竞争性磋商文件要求</w:t>
      </w:r>
      <w:r>
        <w:rPr>
          <w:rFonts w:hint="eastAsia" w:ascii="宋体" w:hAnsi="宋体" w:cs="宋体"/>
          <w:szCs w:val="21"/>
        </w:rPr>
        <w:t>，成交报价下浮率（%）：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0.80</w:t>
      </w:r>
      <w:r>
        <w:rPr>
          <w:rFonts w:hint="eastAsia" w:ascii="宋体" w:hAnsi="宋体" w:cs="宋体"/>
          <w:szCs w:val="21"/>
        </w:rPr>
        <w:t>。</w:t>
      </w:r>
    </w:p>
    <w:p w14:paraId="551448ED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七、评审时间：202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上午9时30分</w:t>
      </w:r>
      <w:r>
        <w:rPr>
          <w:rFonts w:hint="eastAsia" w:ascii="宋体" w:hAnsi="宋体" w:cs="宋体"/>
          <w:szCs w:val="21"/>
        </w:rPr>
        <w:t>（北京时间）</w:t>
      </w:r>
    </w:p>
    <w:p w14:paraId="4A338300"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评审地点：梅州市梅江区三角镇客都大道东泰豪大厦B401房。</w:t>
      </w:r>
    </w:p>
    <w:p w14:paraId="7E92198E"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磋商小组：</w:t>
      </w:r>
    </w:p>
    <w:p w14:paraId="3AE576C1">
      <w:pPr>
        <w:tabs>
          <w:tab w:val="left" w:pos="2970"/>
        </w:tabs>
        <w:spacing w:line="420" w:lineRule="exact"/>
        <w:ind w:firstLine="21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（1）</w:t>
      </w:r>
      <w:r>
        <w:rPr>
          <w:rFonts w:hint="eastAsia" w:ascii="宋体" w:hAnsi="宋体" w:eastAsia="宋体"/>
          <w:sz w:val="21"/>
          <w:szCs w:val="21"/>
        </w:rPr>
        <w:t>潘廷（磋商小组组长）；（2）赖荣福；（3）刘凤</w:t>
      </w:r>
      <w:r>
        <w:rPr>
          <w:rFonts w:hint="eastAsia" w:ascii="宋体" w:hAnsi="宋体"/>
          <w:szCs w:val="21"/>
        </w:rPr>
        <w:t>。</w:t>
      </w:r>
    </w:p>
    <w:p w14:paraId="1F53709F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八、评审意见</w:t>
      </w:r>
    </w:p>
    <w:p w14:paraId="7DBE0532">
      <w:pPr>
        <w:spacing w:line="360" w:lineRule="auto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 xml:space="preserve">                          </w:t>
      </w:r>
      <w:r>
        <w:rPr>
          <w:rFonts w:hint="eastAsia" w:ascii="宋体" w:hAnsi="宋体" w:cs="宋体"/>
          <w:b/>
          <w:bCs/>
          <w:szCs w:val="21"/>
        </w:rPr>
        <w:t xml:space="preserve">        综合评分法成交候选供应商排序表</w:t>
      </w:r>
    </w:p>
    <w:tbl>
      <w:tblPr>
        <w:tblStyle w:val="8"/>
        <w:tblW w:w="498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3220"/>
        <w:gridCol w:w="994"/>
        <w:gridCol w:w="1135"/>
        <w:gridCol w:w="1135"/>
        <w:gridCol w:w="1135"/>
        <w:gridCol w:w="1135"/>
        <w:gridCol w:w="670"/>
      </w:tblGrid>
      <w:tr w14:paraId="5E0953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82E229">
            <w:pPr>
              <w:jc w:val="center"/>
              <w:rPr>
                <w:rFonts w:ascii="宋体" w:hAnsi="宋体" w:cs="宋体"/>
                <w:szCs w:val="21"/>
              </w:rPr>
            </w:pPr>
            <w:bookmarkStart w:id="0" w:name="OLE_LINK2"/>
            <w:bookmarkStart w:id="1" w:name="OLE_LINK1"/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6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22A7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供应商名称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3B72F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是否通过初步审查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C494B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技术得分</w:t>
            </w:r>
          </w:p>
          <w:p w14:paraId="1EF6A00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BD22F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商务得分</w:t>
            </w:r>
          </w:p>
          <w:p w14:paraId="1B21067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4F1F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价格得分（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分）</w:t>
            </w:r>
          </w:p>
        </w:tc>
        <w:tc>
          <w:tcPr>
            <w:tcW w:w="5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F9B29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综合得分（100分）</w:t>
            </w:r>
          </w:p>
        </w:tc>
        <w:tc>
          <w:tcPr>
            <w:tcW w:w="3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834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推荐排名</w:t>
            </w:r>
          </w:p>
        </w:tc>
      </w:tr>
      <w:tr w14:paraId="57BF9B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74E9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6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599D3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广东晋华建设工程有限公司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C513C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DD3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36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92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7E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3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3BB85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2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069B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6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803F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兴宁市新陂镇强镇富村管理有限公司（主体方）梅州市建筑工程有限公司（成员）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000DB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63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44.00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8A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D5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19.90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479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83.90 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8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BF61E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8BED8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63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B52A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中昇建设（广东）有限公司</w:t>
            </w:r>
          </w:p>
        </w:tc>
        <w:tc>
          <w:tcPr>
            <w:tcW w:w="5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7F6D9C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6D1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33.33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D18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525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19.86 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F77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73.19 </w:t>
            </w:r>
          </w:p>
        </w:tc>
        <w:tc>
          <w:tcPr>
            <w:tcW w:w="6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CD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bookmarkEnd w:id="0"/>
      <w:bookmarkEnd w:id="1"/>
    </w:tbl>
    <w:p w14:paraId="7DED424F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九、本公告期限1个工作日。</w:t>
      </w:r>
    </w:p>
    <w:p w14:paraId="4AB356F7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十、联系事项：</w:t>
      </w:r>
    </w:p>
    <w:p w14:paraId="2227F284">
      <w:pPr>
        <w:tabs>
          <w:tab w:val="left" w:pos="300"/>
        </w:tabs>
        <w:spacing w:line="360" w:lineRule="auto"/>
        <w:rPr>
          <w:rFonts w:ascii="宋体" w:hAnsi="宋体" w:cs="宋体"/>
          <w:szCs w:val="21"/>
          <w:lang w:val="zh-CN"/>
        </w:rPr>
      </w:pPr>
      <w:r>
        <w:rPr>
          <w:rFonts w:hint="eastAsia" w:ascii="宋体" w:hAnsi="宋体" w:cs="宋体"/>
          <w:szCs w:val="21"/>
        </w:rPr>
        <w:t>1.采购人名称：</w:t>
      </w:r>
      <w:r>
        <w:rPr>
          <w:rFonts w:hint="eastAsia" w:hAnsi="宋体" w:cs="Arial"/>
          <w:b w:val="0"/>
          <w:bCs w:val="0"/>
          <w:color w:val="000000"/>
          <w:sz w:val="21"/>
          <w:szCs w:val="21"/>
          <w:u w:val="none"/>
          <w:lang w:val="en-US" w:eastAsia="zh-CN"/>
        </w:rPr>
        <w:t>兴宁市新陂镇人民政府</w:t>
      </w:r>
    </w:p>
    <w:p w14:paraId="274EDC4C">
      <w:pPr>
        <w:tabs>
          <w:tab w:val="left" w:pos="300"/>
        </w:tabs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采购人地址：</w:t>
      </w:r>
      <w:r>
        <w:rPr>
          <w:rFonts w:hint="eastAsia" w:hAnsi="宋体"/>
          <w:color w:val="000000"/>
          <w:sz w:val="21"/>
          <w:szCs w:val="21"/>
          <w:lang w:eastAsia="zh-CN"/>
        </w:rPr>
        <w:t>梅州市兴宁市新陂镇兴叶路1号</w:t>
      </w:r>
    </w:p>
    <w:p w14:paraId="54663CC0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2.采购代理机构名称： 中策瑞信（广东）项目管理有限公司</w:t>
      </w:r>
    </w:p>
    <w:p w14:paraId="695D9D47">
      <w:pPr>
        <w:spacing w:line="360" w:lineRule="auto"/>
        <w:ind w:firstLine="210" w:firstLineChars="1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地址：梅州市梅江区三角镇客都大道东泰豪大厦B401房</w:t>
      </w:r>
    </w:p>
    <w:p w14:paraId="634BFF0D">
      <w:pPr>
        <w:spacing w:line="360" w:lineRule="auto"/>
        <w:ind w:firstLine="210" w:firstLineChars="1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项目联系人：李工                           联系电话：0753-2285830</w:t>
      </w:r>
    </w:p>
    <w:p w14:paraId="19F9B503">
      <w:pPr>
        <w:spacing w:line="360" w:lineRule="auto"/>
        <w:ind w:firstLine="210" w:firstLineChars="1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传真：0753-2285830                         邮编：514000</w:t>
      </w:r>
    </w:p>
    <w:p w14:paraId="3B4B1DD1">
      <w:pPr>
        <w:spacing w:line="360" w:lineRule="auto"/>
        <w:ind w:firstLine="630" w:firstLineChars="300"/>
        <w:jc w:val="left"/>
        <w:rPr>
          <w:rFonts w:ascii="宋体" w:hAnsi="宋体" w:cs="宋体"/>
          <w:szCs w:val="21"/>
        </w:rPr>
      </w:pPr>
    </w:p>
    <w:p w14:paraId="1359CD21"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各有关当事人对成交结果有异议的，可以在成交公告发布之日起7个工作日内以书面形式向中策瑞信（广东）项目管理有限公司提出质疑，逾期将依法不予受理。</w:t>
      </w:r>
    </w:p>
    <w:p w14:paraId="6B3F3963">
      <w:pPr>
        <w:spacing w:line="360" w:lineRule="auto"/>
        <w:jc w:val="left"/>
        <w:rPr>
          <w:rFonts w:ascii="宋体" w:hAnsi="宋体" w:cs="宋体"/>
          <w:szCs w:val="21"/>
        </w:rPr>
      </w:pPr>
    </w:p>
    <w:p w14:paraId="4AA269A0">
      <w:pPr>
        <w:spacing w:line="360" w:lineRule="auto"/>
        <w:jc w:val="left"/>
        <w:rPr>
          <w:rFonts w:ascii="宋体" w:hAnsi="宋体" w:cs="宋体"/>
          <w:szCs w:val="21"/>
        </w:rPr>
      </w:pPr>
    </w:p>
    <w:p w14:paraId="20143715">
      <w:pPr>
        <w:spacing w:line="360" w:lineRule="auto"/>
        <w:ind w:firstLine="420" w:firstLineChars="200"/>
        <w:jc w:val="righ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发布人：中策瑞信（广东）项目管理有限公司</w:t>
      </w:r>
    </w:p>
    <w:p w14:paraId="796BEE70">
      <w:pPr>
        <w:wordWrap w:val="0"/>
        <w:spacing w:line="360" w:lineRule="auto"/>
        <w:ind w:firstLine="420" w:firstLineChars="200"/>
        <w:jc w:val="right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Cs w:val="21"/>
        </w:rPr>
        <w:t>发布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时间：202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2" w:name="_GoBack"/>
      <w:bookmarkEnd w:id="2"/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 w14:paraId="42F4A45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970" w:bottom="851" w:left="1276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CE696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2F19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A2F19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69E0D">
    <w:pPr>
      <w:pStyle w:val="7"/>
      <w:pBdr>
        <w:bottom w:val="thinThickThinSmallGap" w:color="FF0000" w:sz="18" w:space="1"/>
      </w:pBdr>
      <w:jc w:val="distribute"/>
      <w:rPr>
        <w:rFonts w:ascii="新宋体" w:hAnsi="新宋体" w:eastAsia="新宋体" w:cs="新宋体"/>
        <w:b/>
        <w:bCs/>
        <w:color w:val="FF0000"/>
        <w:sz w:val="56"/>
        <w:szCs w:val="1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hint="eastAsia" w:ascii="新宋体" w:hAnsi="新宋体" w:eastAsia="新宋体" w:cs="新宋体"/>
        <w:b/>
        <w:bCs/>
        <w:color w:val="FF0000"/>
        <w:sz w:val="56"/>
        <w:szCs w:val="1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中策瑞信（广东）项目管理有限公司</w:t>
    </w:r>
  </w:p>
  <w:p w14:paraId="7CCEF0EE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mE5Y2IzZDBhMjk4M2YzMzkyM2M3YTY5NTIyMzEifQ=="/>
  </w:docVars>
  <w:rsids>
    <w:rsidRoot w:val="00B65F82"/>
    <w:rsid w:val="00030EEB"/>
    <w:rsid w:val="000846F8"/>
    <w:rsid w:val="001143BF"/>
    <w:rsid w:val="001A3205"/>
    <w:rsid w:val="00262DAD"/>
    <w:rsid w:val="00493A8C"/>
    <w:rsid w:val="005C3073"/>
    <w:rsid w:val="005E1C90"/>
    <w:rsid w:val="00611674"/>
    <w:rsid w:val="006421AA"/>
    <w:rsid w:val="006915DE"/>
    <w:rsid w:val="006A7405"/>
    <w:rsid w:val="007636DB"/>
    <w:rsid w:val="008146BA"/>
    <w:rsid w:val="00896CD9"/>
    <w:rsid w:val="008C5ECD"/>
    <w:rsid w:val="008E784B"/>
    <w:rsid w:val="00950E17"/>
    <w:rsid w:val="009A2E4D"/>
    <w:rsid w:val="00AC699F"/>
    <w:rsid w:val="00AF6A26"/>
    <w:rsid w:val="00B65F82"/>
    <w:rsid w:val="00C30152"/>
    <w:rsid w:val="00C8406C"/>
    <w:rsid w:val="00CA499E"/>
    <w:rsid w:val="00DF76A7"/>
    <w:rsid w:val="00F75564"/>
    <w:rsid w:val="00FA318E"/>
    <w:rsid w:val="060408C5"/>
    <w:rsid w:val="0706725C"/>
    <w:rsid w:val="080274CF"/>
    <w:rsid w:val="08F00C5F"/>
    <w:rsid w:val="0CA35713"/>
    <w:rsid w:val="13115025"/>
    <w:rsid w:val="16F10671"/>
    <w:rsid w:val="174001B8"/>
    <w:rsid w:val="17B6671D"/>
    <w:rsid w:val="1C4A66D7"/>
    <w:rsid w:val="1D474DEC"/>
    <w:rsid w:val="21313311"/>
    <w:rsid w:val="2277734E"/>
    <w:rsid w:val="24C02DD0"/>
    <w:rsid w:val="260A11AE"/>
    <w:rsid w:val="2AEF597E"/>
    <w:rsid w:val="2BFB3D94"/>
    <w:rsid w:val="2D652822"/>
    <w:rsid w:val="305B2D71"/>
    <w:rsid w:val="3507198B"/>
    <w:rsid w:val="35723650"/>
    <w:rsid w:val="38A24CCD"/>
    <w:rsid w:val="395A1104"/>
    <w:rsid w:val="3BE80189"/>
    <w:rsid w:val="3BF21AC7"/>
    <w:rsid w:val="3E3824EF"/>
    <w:rsid w:val="41EE7470"/>
    <w:rsid w:val="429E1B26"/>
    <w:rsid w:val="42F943D3"/>
    <w:rsid w:val="4309776A"/>
    <w:rsid w:val="43955476"/>
    <w:rsid w:val="43F62F37"/>
    <w:rsid w:val="440A77F8"/>
    <w:rsid w:val="44D04970"/>
    <w:rsid w:val="46D47F1F"/>
    <w:rsid w:val="48E54E25"/>
    <w:rsid w:val="4A0E77B1"/>
    <w:rsid w:val="4EA24A13"/>
    <w:rsid w:val="500E73DC"/>
    <w:rsid w:val="50E50BEF"/>
    <w:rsid w:val="520A23BA"/>
    <w:rsid w:val="521C7446"/>
    <w:rsid w:val="522551DC"/>
    <w:rsid w:val="52523268"/>
    <w:rsid w:val="545F7299"/>
    <w:rsid w:val="5B2E3E8E"/>
    <w:rsid w:val="5BC444D5"/>
    <w:rsid w:val="5BD23965"/>
    <w:rsid w:val="5C781424"/>
    <w:rsid w:val="5CCF145A"/>
    <w:rsid w:val="5CD91895"/>
    <w:rsid w:val="602D433F"/>
    <w:rsid w:val="6051166A"/>
    <w:rsid w:val="60977A75"/>
    <w:rsid w:val="63377129"/>
    <w:rsid w:val="65CA7A51"/>
    <w:rsid w:val="676F47C3"/>
    <w:rsid w:val="6D3D06D0"/>
    <w:rsid w:val="70302494"/>
    <w:rsid w:val="736D5486"/>
    <w:rsid w:val="758F2B01"/>
    <w:rsid w:val="75EA6DC1"/>
    <w:rsid w:val="7D5E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420"/>
    </w:pPr>
  </w:style>
  <w:style w:type="paragraph" w:styleId="4">
    <w:name w:val="Body Text Indent"/>
    <w:basedOn w:val="1"/>
    <w:link w:val="13"/>
    <w:autoRedefine/>
    <w:unhideWhenUsed/>
    <w:qFormat/>
    <w:uiPriority w:val="99"/>
    <w:pPr>
      <w:widowControl/>
      <w:spacing w:after="120"/>
      <w:ind w:left="420" w:leftChars="200"/>
      <w:jc w:val="left"/>
    </w:pPr>
    <w:rPr>
      <w:kern w:val="0"/>
      <w:szCs w:val="20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autoRedefine/>
    <w:unhideWhenUsed/>
    <w:qFormat/>
    <w:uiPriority w:val="99"/>
    <w:rPr>
      <w:color w:val="000000"/>
      <w:sz w:val="20"/>
      <w:u w:val="none"/>
    </w:rPr>
  </w:style>
  <w:style w:type="paragraph" w:customStyle="1" w:styleId="12">
    <w:name w:val="_Style 3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正文文本缩进 字符"/>
    <w:basedOn w:val="10"/>
    <w:link w:val="4"/>
    <w:autoRedefine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4">
    <w:name w:val="页眉 字符"/>
    <w:basedOn w:val="10"/>
    <w:link w:val="7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869</Words>
  <Characters>1014</Characters>
  <Lines>8</Lines>
  <Paragraphs>2</Paragraphs>
  <TotalTime>17</TotalTime>
  <ScaleCrop>false</ScaleCrop>
  <LinksUpToDate>false</LinksUpToDate>
  <CharactersWithSpaces>1123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2020-11-04T03:28:00Z</dcterms:created>
  <dc:creator>NTKO</dc:creator>
  <cp:lastModifiedBy>秋秋秋秋秋小醒</cp:lastModifiedBy>
  <cp:lastPrinted>2025-11-23T08:01:00Z</cp:lastPrinted>
  <dcterms:modified xsi:type="dcterms:W3CDTF">2026-05-12T02:47:04Z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E890FB71F37C4A2BA3B51C37022F384E</vt:lpwstr>
  </property>
  <property fmtid="{D5CDD505-2E9C-101B-9397-08002B2CF9AE}" pid="4" name="KSOTemplateDocerSaveRecord">
    <vt:lpwstr>eyJoZGlkIjoiODFjZTU5N2IyOTg5OGFjYjM1Yzc2MDk5ODBjZjY3NGQiLCJ1c2VySWQiOiIxOTExOTM3MCJ9</vt:lpwstr>
  </property>
</Properties>
</file>