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1533">
      <w:pPr>
        <w:ind w:left="-283" w:leftChars="-135" w:firstLine="432" w:firstLineChars="13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00C74C6">
      <w:pPr>
        <w:ind w:left="-283" w:leftChars="-135" w:firstLine="594" w:firstLineChars="135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兴宁市农业龙头企业申报监测评分表</w:t>
      </w:r>
    </w:p>
    <w:bookmarkEnd w:id="0"/>
    <w:p w14:paraId="1EEEB268">
      <w:pPr>
        <w:ind w:left="-283" w:leftChars="-135" w:firstLine="432" w:firstLineChars="135"/>
      </w:pPr>
      <w:r>
        <w:rPr>
          <w:rFonts w:hint="eastAsia" w:ascii="仿宋_GB2312" w:eastAsia="仿宋_GB2312"/>
          <w:sz w:val="32"/>
          <w:szCs w:val="32"/>
        </w:rPr>
        <w:t>镇别：           企业名称：                                         考评性质</w:t>
      </w:r>
      <w:r>
        <w:rPr>
          <w:rFonts w:hint="eastAsia"/>
        </w:rPr>
        <w:t>：</w:t>
      </w:r>
    </w:p>
    <w:tbl>
      <w:tblPr>
        <w:tblStyle w:val="8"/>
        <w:tblW w:w="1500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410"/>
        <w:gridCol w:w="7400"/>
        <w:gridCol w:w="920"/>
        <w:gridCol w:w="1300"/>
        <w:gridCol w:w="1000"/>
        <w:gridCol w:w="1500"/>
      </w:tblGrid>
      <w:tr w14:paraId="653E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C6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考核指标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0F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考核评分标准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607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标准分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57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实际数据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7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实际得分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D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0370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74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49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企业销售收入情况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AB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企业当年销售收入(指农产品及其加工品的销售收入)500 万元以上计15分；年销售收入250万元的10分，每增加50万元加1分，最高15分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839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DB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070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C6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B64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D5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E5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企业带动农户情况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E5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企业带动农户500户以上计25分，250户计15分，每增加25户加1分，最高25分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A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55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E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9AD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9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40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1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企业带动农户增收情况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0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龙头企业带动使每户农民从中增收500元以上计25分，250元以上计15分，每增加25元加1分，最高25分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605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63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26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A8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A0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3C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13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企业实现利税情况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36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企业当年实现利税30万元计10分，15万元计7分，每增加5万元加1分，最高10分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5F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47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CD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0C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E8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65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4C5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企业净资产收益率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91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企业净资产收益率达7%计5分，每增加一个百分点加1分，最高8分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9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EF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250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F6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42A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05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0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企业产品产销率情况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企业产品产销率达95%以上计3分，每增加一个百分点加1分，最高7分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8F9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84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5D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FE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B05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DF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3B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企业资产负债率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3F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企业资产负债率在70%以下计5分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E2F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4BD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75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CB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E59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AB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6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企业管理情况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E4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企业制度健全，管理规范，计5分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3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11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07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47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3E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F7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81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DD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35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17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7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47D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0FAC1559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31" w:right="1440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A559B-B785-4680-94B8-B006E54877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3CE372-1F3E-4CDF-B9F9-3D97C25611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FE152F3-8E0D-406E-9BD4-D1BA760F9C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B11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698952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0C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wOTEyYjgyMzhkMzhmZjE5Y2U3ZmMzNDgxMjIifQ=="/>
  </w:docVars>
  <w:rsids>
    <w:rsidRoot w:val="006334B1"/>
    <w:rsid w:val="00011E91"/>
    <w:rsid w:val="000876E9"/>
    <w:rsid w:val="000E1956"/>
    <w:rsid w:val="00162885"/>
    <w:rsid w:val="001A38E6"/>
    <w:rsid w:val="0022262E"/>
    <w:rsid w:val="00265219"/>
    <w:rsid w:val="00287211"/>
    <w:rsid w:val="002964AA"/>
    <w:rsid w:val="002B7553"/>
    <w:rsid w:val="002F11D0"/>
    <w:rsid w:val="003458E0"/>
    <w:rsid w:val="00356BAD"/>
    <w:rsid w:val="00364329"/>
    <w:rsid w:val="003D719B"/>
    <w:rsid w:val="003D76FC"/>
    <w:rsid w:val="003E2C4F"/>
    <w:rsid w:val="003F28B3"/>
    <w:rsid w:val="00403287"/>
    <w:rsid w:val="004552D7"/>
    <w:rsid w:val="0046580A"/>
    <w:rsid w:val="004F5363"/>
    <w:rsid w:val="00541F96"/>
    <w:rsid w:val="00555B18"/>
    <w:rsid w:val="00573A94"/>
    <w:rsid w:val="005847FB"/>
    <w:rsid w:val="005902C3"/>
    <w:rsid w:val="00603B2C"/>
    <w:rsid w:val="006334B1"/>
    <w:rsid w:val="006522BD"/>
    <w:rsid w:val="00657CDF"/>
    <w:rsid w:val="006902B0"/>
    <w:rsid w:val="006934CB"/>
    <w:rsid w:val="006A41B7"/>
    <w:rsid w:val="006C4D03"/>
    <w:rsid w:val="006D3E5B"/>
    <w:rsid w:val="007613B6"/>
    <w:rsid w:val="007C1A40"/>
    <w:rsid w:val="00814EE5"/>
    <w:rsid w:val="00821F52"/>
    <w:rsid w:val="008260E8"/>
    <w:rsid w:val="00843D3C"/>
    <w:rsid w:val="008675B8"/>
    <w:rsid w:val="00867BE5"/>
    <w:rsid w:val="00890B84"/>
    <w:rsid w:val="008C65F7"/>
    <w:rsid w:val="008D4141"/>
    <w:rsid w:val="008F63F9"/>
    <w:rsid w:val="0091369D"/>
    <w:rsid w:val="00923DBD"/>
    <w:rsid w:val="00955325"/>
    <w:rsid w:val="00970464"/>
    <w:rsid w:val="0097513C"/>
    <w:rsid w:val="009A30F9"/>
    <w:rsid w:val="009A4A2B"/>
    <w:rsid w:val="009C3EA1"/>
    <w:rsid w:val="009C571F"/>
    <w:rsid w:val="00A177C5"/>
    <w:rsid w:val="00A840C4"/>
    <w:rsid w:val="00AB1191"/>
    <w:rsid w:val="00AC7FDB"/>
    <w:rsid w:val="00AD36F8"/>
    <w:rsid w:val="00AE605A"/>
    <w:rsid w:val="00AE63AF"/>
    <w:rsid w:val="00B2433B"/>
    <w:rsid w:val="00B34CFF"/>
    <w:rsid w:val="00B66C20"/>
    <w:rsid w:val="00B80135"/>
    <w:rsid w:val="00B92B87"/>
    <w:rsid w:val="00BC57B5"/>
    <w:rsid w:val="00BE53AC"/>
    <w:rsid w:val="00BE6962"/>
    <w:rsid w:val="00C446FC"/>
    <w:rsid w:val="00C8736B"/>
    <w:rsid w:val="00C90E41"/>
    <w:rsid w:val="00CE1B94"/>
    <w:rsid w:val="00CF0DED"/>
    <w:rsid w:val="00D62C66"/>
    <w:rsid w:val="00DB2E21"/>
    <w:rsid w:val="00DC304F"/>
    <w:rsid w:val="00DD2C5A"/>
    <w:rsid w:val="00DD5BB1"/>
    <w:rsid w:val="00E60661"/>
    <w:rsid w:val="00E65E16"/>
    <w:rsid w:val="00E83124"/>
    <w:rsid w:val="00EA45E5"/>
    <w:rsid w:val="00EB11CC"/>
    <w:rsid w:val="00EB4C43"/>
    <w:rsid w:val="00EF0F7F"/>
    <w:rsid w:val="00F02690"/>
    <w:rsid w:val="00F05BF3"/>
    <w:rsid w:val="00F13FC3"/>
    <w:rsid w:val="00F82B4A"/>
    <w:rsid w:val="00FB3ECA"/>
    <w:rsid w:val="00FD578F"/>
    <w:rsid w:val="00FF7E94"/>
    <w:rsid w:val="03012D66"/>
    <w:rsid w:val="03632FF4"/>
    <w:rsid w:val="0C102AA7"/>
    <w:rsid w:val="116B5E0D"/>
    <w:rsid w:val="199D7D92"/>
    <w:rsid w:val="1ABE51ED"/>
    <w:rsid w:val="1F844DA0"/>
    <w:rsid w:val="20BF129B"/>
    <w:rsid w:val="22B26C7D"/>
    <w:rsid w:val="24DF6B1A"/>
    <w:rsid w:val="26B854F2"/>
    <w:rsid w:val="2E481CF5"/>
    <w:rsid w:val="312C0826"/>
    <w:rsid w:val="3223044C"/>
    <w:rsid w:val="381D03AE"/>
    <w:rsid w:val="3D474F70"/>
    <w:rsid w:val="3E76169E"/>
    <w:rsid w:val="469869B0"/>
    <w:rsid w:val="46F64314"/>
    <w:rsid w:val="47A70209"/>
    <w:rsid w:val="49B2491B"/>
    <w:rsid w:val="4FCC4A8C"/>
    <w:rsid w:val="5A797D5E"/>
    <w:rsid w:val="6CF72426"/>
    <w:rsid w:val="78E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link w:val="12"/>
    <w:qFormat/>
    <w:uiPriority w:val="0"/>
    <w:pPr>
      <w:autoSpaceDE w:val="0"/>
      <w:autoSpaceDN w:val="0"/>
      <w:adjustRightInd w:val="0"/>
      <w:spacing w:line="520" w:lineRule="exact"/>
      <w:ind w:firstLine="691"/>
    </w:pPr>
    <w:rPr>
      <w:rFonts w:ascii="仿宋_GB2312" w:hAnsi="宋体" w:eastAsia="仿宋_GB2312"/>
      <w:spacing w:val="8"/>
      <w:kern w:val="0"/>
      <w:sz w:val="30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uiPriority w:val="0"/>
    <w:rPr>
      <w:rFonts w:ascii="仿宋_GB2312" w:hAnsi="宋体" w:eastAsia="仿宋_GB2312"/>
      <w:spacing w:val="8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5FCB-A528-4FDC-8A6A-05E532B0B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tc</Company>
  <Pages>2</Pages>
  <Words>1100</Words>
  <Characters>1202</Characters>
  <Lines>33</Lines>
  <Paragraphs>9</Paragraphs>
  <TotalTime>15</TotalTime>
  <ScaleCrop>false</ScaleCrop>
  <LinksUpToDate>false</LinksUpToDate>
  <CharactersWithSpaces>1253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2023-06-07T01:32:00Z</dcterms:created>
  <dc:creator>xntc</dc:creator>
  <cp:lastModifiedBy>小fa</cp:lastModifiedBy>
  <cp:lastPrinted>2026-07-07T03:11:00Z</cp:lastPrinted>
  <dcterms:modified xsi:type="dcterms:W3CDTF">2026-07-08T07:41:29Z</dcterms:modified>
  <dc:title>兴宁市农业龙头企业申报表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1835416D535C4E31807C9E00580EF7AD_13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