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114" w:rsidRPr="008E5353" w:rsidRDefault="008E7114" w:rsidP="00DA5123">
      <w:pPr>
        <w:rPr>
          <w:rFonts w:ascii="Times New Roman" w:eastAsia="方正仿宋简体"/>
          <w:b/>
        </w:rPr>
      </w:pPr>
      <w:r w:rsidRPr="008E5353">
        <w:rPr>
          <w:rFonts w:ascii="Times New Roman" w:eastAsia="方正仿宋简体" w:hint="eastAsia"/>
          <w:b/>
        </w:rPr>
        <w:t>附件</w:t>
      </w:r>
      <w:r w:rsidRPr="008E5353">
        <w:rPr>
          <w:rFonts w:ascii="Times New Roman" w:eastAsia="方正仿宋简体"/>
          <w:b/>
        </w:rPr>
        <w:t>1:</w:t>
      </w:r>
    </w:p>
    <w:p w:rsidR="008E7114" w:rsidRPr="00B8108A" w:rsidRDefault="008E7114" w:rsidP="00DA5123">
      <w:pPr>
        <w:spacing w:line="560" w:lineRule="exact"/>
        <w:jc w:val="center"/>
        <w:rPr>
          <w:rFonts w:ascii="Times New Roman" w:eastAsia="方正小标宋简体"/>
          <w:b/>
        </w:rPr>
      </w:pPr>
      <w:r w:rsidRPr="00B8108A">
        <w:rPr>
          <w:rFonts w:ascii="Times New Roman" w:eastAsia="方正小标宋简体" w:hint="eastAsia"/>
          <w:b/>
        </w:rPr>
        <w:t>兴宁市安监局</w:t>
      </w:r>
      <w:r w:rsidRPr="00B8108A">
        <w:rPr>
          <w:rFonts w:ascii="Times New Roman" w:eastAsia="方正小标宋简体"/>
          <w:b/>
        </w:rPr>
        <w:t>2017</w:t>
      </w:r>
      <w:r w:rsidRPr="00B8108A">
        <w:rPr>
          <w:rFonts w:ascii="Times New Roman" w:eastAsia="方正小标宋简体" w:hint="eastAsia"/>
          <w:b/>
        </w:rPr>
        <w:t>年度行政许可</w:t>
      </w:r>
    </w:p>
    <w:p w:rsidR="008E7114" w:rsidRPr="00B8108A" w:rsidRDefault="008E7114" w:rsidP="00DA5123">
      <w:pPr>
        <w:spacing w:line="560" w:lineRule="exact"/>
        <w:jc w:val="center"/>
        <w:rPr>
          <w:rFonts w:ascii="Times New Roman" w:eastAsia="方正小标宋简体"/>
          <w:b/>
        </w:rPr>
      </w:pPr>
      <w:r w:rsidRPr="00B8108A">
        <w:rPr>
          <w:rFonts w:ascii="Times New Roman" w:eastAsia="方正小标宋简体" w:hint="eastAsia"/>
          <w:b/>
        </w:rPr>
        <w:t>实施和监督管理情况报告</w:t>
      </w:r>
    </w:p>
    <w:p w:rsidR="008E7114" w:rsidRPr="00B8108A" w:rsidRDefault="008E7114" w:rsidP="00526CCC">
      <w:pPr>
        <w:spacing w:line="580" w:lineRule="exact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市机构编制委员会办公室：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根据《关于报送</w:t>
      </w:r>
      <w:r w:rsidRPr="00B8108A">
        <w:rPr>
          <w:rFonts w:ascii="华文仿宋" w:eastAsia="华文仿宋" w:hAnsi="华文仿宋"/>
          <w:b/>
          <w:sz w:val="28"/>
          <w:szCs w:val="28"/>
        </w:rPr>
        <w:t>2017</w:t>
      </w:r>
      <w:r w:rsidRPr="00B8108A">
        <w:rPr>
          <w:rFonts w:ascii="华文仿宋" w:eastAsia="华文仿宋" w:hAnsi="华文仿宋" w:hint="eastAsia"/>
          <w:b/>
          <w:sz w:val="28"/>
          <w:szCs w:val="28"/>
        </w:rPr>
        <w:t>年度行政许可实施和监督管理情况报告的通知》要求，现将我单位</w:t>
      </w:r>
      <w:r w:rsidRPr="00B8108A">
        <w:rPr>
          <w:rFonts w:ascii="华文仿宋" w:eastAsia="华文仿宋" w:hAnsi="华文仿宋"/>
          <w:b/>
          <w:sz w:val="28"/>
          <w:szCs w:val="28"/>
        </w:rPr>
        <w:t>2017</w:t>
      </w:r>
      <w:r w:rsidRPr="00B8108A">
        <w:rPr>
          <w:rFonts w:ascii="华文仿宋" w:eastAsia="华文仿宋" w:hAnsi="华文仿宋" w:hint="eastAsia"/>
          <w:b/>
          <w:sz w:val="28"/>
          <w:szCs w:val="28"/>
        </w:rPr>
        <w:t>年行政许可实施和监督管理情况报告如下：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一、基本情况</w:t>
      </w:r>
    </w:p>
    <w:p w:rsidR="008E7114" w:rsidRPr="00B8108A" w:rsidRDefault="008E7114" w:rsidP="00857D29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/>
          <w:b/>
          <w:sz w:val="28"/>
          <w:szCs w:val="28"/>
        </w:rPr>
        <w:t>2017</w:t>
      </w:r>
      <w:r w:rsidRPr="00B8108A">
        <w:rPr>
          <w:rFonts w:ascii="华文仿宋" w:eastAsia="华文仿宋" w:hAnsi="华文仿宋" w:hint="eastAsia"/>
          <w:b/>
          <w:sz w:val="28"/>
          <w:szCs w:val="28"/>
        </w:rPr>
        <w:t>年，本单位纳入《兴宁市行政许可事项通用目录（</w:t>
      </w:r>
      <w:r w:rsidRPr="00B8108A">
        <w:rPr>
          <w:rFonts w:ascii="华文仿宋" w:eastAsia="华文仿宋" w:hAnsi="华文仿宋"/>
          <w:b/>
          <w:sz w:val="28"/>
          <w:szCs w:val="28"/>
        </w:rPr>
        <w:t>2017</w:t>
      </w:r>
      <w:r w:rsidRPr="00B8108A">
        <w:rPr>
          <w:rFonts w:ascii="华文仿宋" w:eastAsia="华文仿宋" w:hAnsi="华文仿宋" w:hint="eastAsia"/>
          <w:b/>
          <w:sz w:val="28"/>
          <w:szCs w:val="28"/>
        </w:rPr>
        <w:t>年版）》并已进驻网上办事大厅的事项共有烟花爆竹经营（零售）许可（含新领、延期、变更）、烟花爆竹批发经营企业储存烟花爆竹建设项目安全设施设计审查、非煤矿山在建建设项目的安全设施设计审查与竣工验收、非煤矿矿山建设项目安全设施设计重大变更审查、非煤矿山企业（不含尾矿库）的安全生产许可审批（含新领、延期、变更）、危险化学品经营许可审批（含新领、换证、变更）、金属冶炼建设项目安全设施设计审查等</w:t>
      </w:r>
      <w:r w:rsidRPr="00B8108A">
        <w:rPr>
          <w:rFonts w:ascii="华文仿宋" w:eastAsia="华文仿宋" w:hAnsi="华文仿宋"/>
          <w:b/>
          <w:sz w:val="28"/>
          <w:szCs w:val="28"/>
        </w:rPr>
        <w:t>5</w:t>
      </w:r>
      <w:r w:rsidRPr="00B8108A">
        <w:rPr>
          <w:rFonts w:ascii="华文仿宋" w:eastAsia="华文仿宋" w:hAnsi="华文仿宋" w:hint="eastAsia"/>
          <w:b/>
          <w:sz w:val="28"/>
          <w:szCs w:val="28"/>
        </w:rPr>
        <w:t>项</w:t>
      </w:r>
      <w:r w:rsidRPr="00B8108A">
        <w:rPr>
          <w:rFonts w:ascii="华文仿宋" w:eastAsia="华文仿宋" w:hAnsi="华文仿宋"/>
          <w:b/>
          <w:sz w:val="28"/>
          <w:szCs w:val="28"/>
        </w:rPr>
        <w:t>12</w:t>
      </w:r>
      <w:r w:rsidRPr="00B8108A">
        <w:rPr>
          <w:rFonts w:ascii="华文仿宋" w:eastAsia="华文仿宋" w:hAnsi="华文仿宋" w:hint="eastAsia"/>
          <w:b/>
          <w:sz w:val="28"/>
          <w:szCs w:val="28"/>
        </w:rPr>
        <w:t>子项，分别由我局执法监察股、矿山安全监督管理股、综合监督管理</w:t>
      </w:r>
      <w:proofErr w:type="gramStart"/>
      <w:r w:rsidRPr="00B8108A">
        <w:rPr>
          <w:rFonts w:ascii="华文仿宋" w:eastAsia="华文仿宋" w:hAnsi="华文仿宋" w:hint="eastAsia"/>
          <w:b/>
          <w:sz w:val="28"/>
          <w:szCs w:val="28"/>
        </w:rPr>
        <w:t>股具体</w:t>
      </w:r>
      <w:proofErr w:type="gramEnd"/>
      <w:r w:rsidRPr="00B8108A">
        <w:rPr>
          <w:rFonts w:ascii="华文仿宋" w:eastAsia="华文仿宋" w:hAnsi="华文仿宋" w:hint="eastAsia"/>
          <w:b/>
          <w:sz w:val="28"/>
          <w:szCs w:val="28"/>
        </w:rPr>
        <w:t>承担审批工作。今年，我局行政许可事项办结共</w:t>
      </w:r>
      <w:r>
        <w:rPr>
          <w:rFonts w:ascii="华文仿宋" w:eastAsia="华文仿宋" w:hAnsi="华文仿宋"/>
          <w:b/>
          <w:sz w:val="28"/>
          <w:szCs w:val="28"/>
        </w:rPr>
        <w:t>283</w:t>
      </w:r>
      <w:r w:rsidRPr="00B8108A">
        <w:rPr>
          <w:rFonts w:ascii="华文仿宋" w:eastAsia="华文仿宋" w:hAnsi="华文仿宋" w:hint="eastAsia"/>
          <w:b/>
          <w:sz w:val="28"/>
          <w:szCs w:val="28"/>
        </w:rPr>
        <w:t>件，其中烟花爆竹</w:t>
      </w:r>
      <w:r w:rsidRPr="00B8108A">
        <w:rPr>
          <w:rFonts w:ascii="华文仿宋" w:eastAsia="华文仿宋" w:hAnsi="华文仿宋"/>
          <w:b/>
          <w:sz w:val="28"/>
          <w:szCs w:val="28"/>
        </w:rPr>
        <w:t>24</w:t>
      </w:r>
      <w:r>
        <w:rPr>
          <w:rFonts w:ascii="华文仿宋" w:eastAsia="华文仿宋" w:hAnsi="华文仿宋"/>
          <w:b/>
          <w:sz w:val="28"/>
          <w:szCs w:val="28"/>
        </w:rPr>
        <w:t>5</w:t>
      </w:r>
      <w:r w:rsidRPr="00B8108A">
        <w:rPr>
          <w:rFonts w:ascii="华文仿宋" w:eastAsia="华文仿宋" w:hAnsi="华文仿宋" w:hint="eastAsia"/>
          <w:b/>
          <w:sz w:val="28"/>
          <w:szCs w:val="28"/>
        </w:rPr>
        <w:t>件，危险化学品</w:t>
      </w:r>
      <w:r>
        <w:rPr>
          <w:rFonts w:ascii="华文仿宋" w:eastAsia="华文仿宋" w:hAnsi="华文仿宋"/>
          <w:b/>
          <w:sz w:val="28"/>
          <w:szCs w:val="28"/>
        </w:rPr>
        <w:t>34</w:t>
      </w:r>
      <w:r w:rsidRPr="00B8108A">
        <w:rPr>
          <w:rFonts w:ascii="华文仿宋" w:eastAsia="华文仿宋" w:hAnsi="华文仿宋" w:hint="eastAsia"/>
          <w:b/>
          <w:sz w:val="28"/>
          <w:szCs w:val="28"/>
        </w:rPr>
        <w:t>件，非煤矿山</w:t>
      </w:r>
      <w:r>
        <w:rPr>
          <w:rFonts w:ascii="华文仿宋" w:eastAsia="华文仿宋" w:hAnsi="华文仿宋"/>
          <w:b/>
          <w:sz w:val="28"/>
          <w:szCs w:val="28"/>
        </w:rPr>
        <w:t>4</w:t>
      </w:r>
      <w:r w:rsidRPr="00B8108A">
        <w:rPr>
          <w:rFonts w:ascii="华文仿宋" w:eastAsia="华文仿宋" w:hAnsi="华文仿宋" w:hint="eastAsia"/>
          <w:b/>
          <w:sz w:val="28"/>
          <w:szCs w:val="28"/>
        </w:rPr>
        <w:t>件。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（一）依法实施情况。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我局严格按照法律法规规定的审批权限、范围、程序、条件进行审批许可；不存在变相设定和实施行政许可情况；所受理事项都在法定办结期限完成。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（二）公开公示情况。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我局利用网上办事大厅向社会公开行政许可实施过程和结果的情况。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（三）推行标准化情况。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我局规范行政许可事项名称、实施依据、申请条件、申请材料、办理时限、</w:t>
      </w:r>
      <w:r w:rsidRPr="00B8108A">
        <w:rPr>
          <w:rFonts w:ascii="华文仿宋" w:eastAsia="华文仿宋" w:hAnsi="华文仿宋" w:hint="eastAsia"/>
          <w:b/>
          <w:sz w:val="28"/>
          <w:szCs w:val="28"/>
        </w:rPr>
        <w:lastRenderedPageBreak/>
        <w:t>受理范围等要素，并编制印发《业务手册》和《办事指南》；清理规范行政许可中介服务。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（四）创新方式情况。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我局行政审批事项受理全部进驻行政服务中心，由窗口统一受理、统一出件，局机关各业务股室</w:t>
      </w:r>
      <w:proofErr w:type="gramStart"/>
      <w:r w:rsidRPr="00B8108A">
        <w:rPr>
          <w:rFonts w:ascii="华文仿宋" w:eastAsia="华文仿宋" w:hAnsi="华文仿宋" w:hint="eastAsia"/>
          <w:b/>
          <w:sz w:val="28"/>
          <w:szCs w:val="28"/>
        </w:rPr>
        <w:t>不</w:t>
      </w:r>
      <w:proofErr w:type="gramEnd"/>
      <w:r w:rsidRPr="00B8108A">
        <w:rPr>
          <w:rFonts w:ascii="华文仿宋" w:eastAsia="华文仿宋" w:hAnsi="华文仿宋" w:hint="eastAsia"/>
          <w:b/>
          <w:sz w:val="28"/>
          <w:szCs w:val="28"/>
        </w:rPr>
        <w:t>另行受理，坚决杜绝“双头受理”、“双轨运行”现象。精简优化审批流程、减少办事环节、缩短办事时限。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（五）监督管理情况。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我局制作了统一格式的受理通知书、补正通知书、不予受理通知书、不予颁证通知书等，全部明确办结承诺时限，并公开了监督电话，自觉接受群众日常监督。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（六）实施效果情况。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我局实行“一个窗口受理、一个窗口办结”，窗口受理审批事项后，由受理人全程代办，将审批事项传递到局机关业务股室审核、颁证，并负责跟进落实、通知申办人领证，为企业提供优质高效的服务，得到企业的一致认可好评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二、存在问题和困难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一是按照深化“放管服”改革、推进行政审批“一门式”服务的要求，受条件和现场审查规定的限制，服务工作还存在一定的差距。二是个别部门在业务方面存在沟通不够的情形，主动性有待加强。</w:t>
      </w:r>
    </w:p>
    <w:p w:rsidR="008E7114" w:rsidRPr="00B8108A" w:rsidRDefault="008E7114" w:rsidP="00B8108A">
      <w:pPr>
        <w:spacing w:line="580" w:lineRule="exact"/>
        <w:ind w:firstLineChars="200" w:firstLine="521"/>
        <w:rPr>
          <w:rFonts w:ascii="华文仿宋" w:eastAsia="华文仿宋" w:hAnsi="华文仿宋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三、下一步工作措施及有关建议</w:t>
      </w:r>
    </w:p>
    <w:p w:rsidR="008E7114" w:rsidRDefault="008E7114" w:rsidP="008424F8">
      <w:pPr>
        <w:spacing w:line="400" w:lineRule="exact"/>
        <w:ind w:firstLineChars="200" w:firstLine="521"/>
        <w:rPr>
          <w:rFonts w:ascii="华文仿宋" w:eastAsia="华文仿宋" w:hAnsi="华文仿宋" w:hint="eastAsia"/>
          <w:b/>
          <w:sz w:val="28"/>
          <w:szCs w:val="28"/>
        </w:rPr>
      </w:pPr>
      <w:r w:rsidRPr="00B8108A">
        <w:rPr>
          <w:rFonts w:ascii="华文仿宋" w:eastAsia="华文仿宋" w:hAnsi="华文仿宋" w:hint="eastAsia"/>
          <w:b/>
          <w:sz w:val="28"/>
          <w:szCs w:val="28"/>
        </w:rPr>
        <w:t>进一步加强行政审批人员业务知识培训，</w:t>
      </w:r>
      <w:proofErr w:type="gramStart"/>
      <w:r w:rsidRPr="00B8108A">
        <w:rPr>
          <w:rFonts w:ascii="华文仿宋" w:eastAsia="华文仿宋" w:hAnsi="华文仿宋" w:hint="eastAsia"/>
          <w:b/>
          <w:sz w:val="28"/>
          <w:szCs w:val="28"/>
        </w:rPr>
        <w:t>鼓励局</w:t>
      </w:r>
      <w:proofErr w:type="gramEnd"/>
      <w:r w:rsidRPr="00B8108A">
        <w:rPr>
          <w:rFonts w:ascii="华文仿宋" w:eastAsia="华文仿宋" w:hAnsi="华文仿宋" w:hint="eastAsia"/>
          <w:b/>
          <w:sz w:val="28"/>
          <w:szCs w:val="28"/>
        </w:rPr>
        <w:t>机关工作人员参加全国注册安全工程师考试，提高业务技能和服务质量，为申办对象提供合法、优质、快捷的行政审批服务。</w:t>
      </w:r>
    </w:p>
    <w:p w:rsidR="008424F8" w:rsidRDefault="008424F8" w:rsidP="008424F8">
      <w:pPr>
        <w:spacing w:line="400" w:lineRule="exact"/>
        <w:ind w:firstLineChars="200" w:firstLine="521"/>
        <w:rPr>
          <w:rFonts w:ascii="华文仿宋" w:eastAsia="华文仿宋" w:hAnsi="华文仿宋" w:hint="eastAsia"/>
          <w:b/>
          <w:sz w:val="28"/>
          <w:szCs w:val="28"/>
        </w:rPr>
      </w:pPr>
    </w:p>
    <w:p w:rsidR="008424F8" w:rsidRDefault="008424F8" w:rsidP="008424F8">
      <w:pPr>
        <w:spacing w:line="400" w:lineRule="exact"/>
        <w:ind w:firstLineChars="200" w:firstLine="521"/>
        <w:rPr>
          <w:rFonts w:ascii="华文仿宋" w:eastAsia="华文仿宋" w:hAnsi="华文仿宋" w:hint="eastAsia"/>
          <w:b/>
          <w:sz w:val="28"/>
          <w:szCs w:val="28"/>
        </w:rPr>
      </w:pPr>
      <w:r>
        <w:rPr>
          <w:rFonts w:ascii="华文仿宋" w:eastAsia="华文仿宋" w:hAnsi="华文仿宋" w:hint="eastAsia"/>
          <w:b/>
          <w:sz w:val="28"/>
          <w:szCs w:val="28"/>
        </w:rPr>
        <w:t xml:space="preserve">                                   兴宁市安全生产监督管理局</w:t>
      </w:r>
    </w:p>
    <w:p w:rsidR="008424F8" w:rsidRPr="008424F8" w:rsidRDefault="008424F8" w:rsidP="008424F8">
      <w:pPr>
        <w:spacing w:line="400" w:lineRule="exact"/>
        <w:ind w:firstLineChars="2100" w:firstLine="5466"/>
        <w:rPr>
          <w:rFonts w:ascii="华文仿宋" w:eastAsia="华文仿宋" w:hAnsi="华文仿宋"/>
          <w:b/>
          <w:sz w:val="28"/>
          <w:szCs w:val="28"/>
        </w:rPr>
      </w:pPr>
      <w:r>
        <w:rPr>
          <w:rFonts w:ascii="华文仿宋" w:eastAsia="华文仿宋" w:hAnsi="华文仿宋" w:hint="eastAsia"/>
          <w:b/>
          <w:sz w:val="28"/>
          <w:szCs w:val="28"/>
        </w:rPr>
        <w:t>2017年3月27日</w:t>
      </w:r>
    </w:p>
    <w:sectPr w:rsidR="008424F8" w:rsidRPr="008424F8" w:rsidSect="006A6D82">
      <w:headerReference w:type="even" r:id="rId6"/>
      <w:headerReference w:type="default" r:id="rId7"/>
      <w:footerReference w:type="even" r:id="rId8"/>
      <w:footerReference w:type="default" r:id="rId9"/>
      <w:pgSz w:w="11906" w:h="16838"/>
      <w:pgMar w:top="1440" w:right="1588" w:bottom="1440" w:left="1588" w:header="851" w:footer="992" w:gutter="0"/>
      <w:pgNumType w:fmt="chineseCounting" w:start="3"/>
      <w:cols w:space="425"/>
      <w:docGrid w:type="lines" w:linePitch="4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500E" w:rsidRDefault="00EF500E" w:rsidP="008778CC">
      <w:r>
        <w:separator/>
      </w:r>
    </w:p>
  </w:endnote>
  <w:endnote w:type="continuationSeparator" w:id="0">
    <w:p w:rsidR="00EF500E" w:rsidRDefault="00EF500E" w:rsidP="008778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仿宋简体">
    <w:altName w:val="Arial Unicode MS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方正小标宋简体">
    <w:altName w:val="Arial Unicode MS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7114" w:rsidRDefault="008E7114" w:rsidP="00B8108A">
    <w:pPr>
      <w:pStyle w:val="a4"/>
      <w:tabs>
        <w:tab w:val="clear" w:pos="4153"/>
        <w:tab w:val="clear" w:pos="8306"/>
        <w:tab w:val="left" w:pos="1130"/>
      </w:tabs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7114" w:rsidRDefault="008E7114" w:rsidP="00600DD8">
    <w:pPr>
      <w:pStyle w:val="a4"/>
      <w:ind w:right="71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500E" w:rsidRDefault="00EF500E" w:rsidP="008778CC">
      <w:r>
        <w:separator/>
      </w:r>
    </w:p>
  </w:footnote>
  <w:footnote w:type="continuationSeparator" w:id="0">
    <w:p w:rsidR="00EF500E" w:rsidRDefault="00EF500E" w:rsidP="008778C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7114" w:rsidRDefault="008E7114" w:rsidP="00B8108A">
    <w:pPr>
      <w:pStyle w:val="a3"/>
      <w:pBdr>
        <w:bottom w:val="single" w:sz="6" w:space="2" w:color="auto"/>
      </w:pBdr>
      <w:jc w:val="both"/>
    </w:pPr>
  </w:p>
  <w:p w:rsidR="008E7114" w:rsidRDefault="008E7114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24F8" w:rsidRDefault="008424F8" w:rsidP="008424F8">
    <w:pPr>
      <w:pStyle w:val="a3"/>
      <w:pBdr>
        <w:bottom w:val="single" w:sz="6" w:space="0" w:color="auto"/>
      </w:pBdr>
      <w:ind w:firstLineChars="200" w:firstLine="320"/>
      <w:jc w:val="both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oNotTrackMoves/>
  <w:defaultTabStop w:val="420"/>
  <w:evenAndOddHeaders/>
  <w:drawingGridHorizontalSpacing w:val="150"/>
  <w:drawingGridVerticalSpacing w:val="435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73CDA"/>
    <w:rsid w:val="00005902"/>
    <w:rsid w:val="00021F5A"/>
    <w:rsid w:val="00092F94"/>
    <w:rsid w:val="000B7A4C"/>
    <w:rsid w:val="000C5D28"/>
    <w:rsid w:val="000C782C"/>
    <w:rsid w:val="000F6370"/>
    <w:rsid w:val="00190EAC"/>
    <w:rsid w:val="001E7F7B"/>
    <w:rsid w:val="00205A6A"/>
    <w:rsid w:val="0022320F"/>
    <w:rsid w:val="0023074C"/>
    <w:rsid w:val="00267AAF"/>
    <w:rsid w:val="00345FB6"/>
    <w:rsid w:val="003777A4"/>
    <w:rsid w:val="003F5119"/>
    <w:rsid w:val="00463862"/>
    <w:rsid w:val="00467828"/>
    <w:rsid w:val="004E3BB6"/>
    <w:rsid w:val="00526CCC"/>
    <w:rsid w:val="0057573D"/>
    <w:rsid w:val="0059759D"/>
    <w:rsid w:val="005C5275"/>
    <w:rsid w:val="00600DD8"/>
    <w:rsid w:val="006679F7"/>
    <w:rsid w:val="0069319B"/>
    <w:rsid w:val="006A6D82"/>
    <w:rsid w:val="006C4F30"/>
    <w:rsid w:val="006E02E3"/>
    <w:rsid w:val="00727A61"/>
    <w:rsid w:val="0073184D"/>
    <w:rsid w:val="00773CDA"/>
    <w:rsid w:val="007B173C"/>
    <w:rsid w:val="007C33B5"/>
    <w:rsid w:val="00807FB6"/>
    <w:rsid w:val="00811B03"/>
    <w:rsid w:val="008150F7"/>
    <w:rsid w:val="008424F8"/>
    <w:rsid w:val="0085136B"/>
    <w:rsid w:val="00857398"/>
    <w:rsid w:val="00857D29"/>
    <w:rsid w:val="00871EAA"/>
    <w:rsid w:val="008778CC"/>
    <w:rsid w:val="008B16E8"/>
    <w:rsid w:val="008D001E"/>
    <w:rsid w:val="008E5353"/>
    <w:rsid w:val="008E7114"/>
    <w:rsid w:val="00946462"/>
    <w:rsid w:val="00A04C99"/>
    <w:rsid w:val="00A15819"/>
    <w:rsid w:val="00A917BB"/>
    <w:rsid w:val="00AB37F3"/>
    <w:rsid w:val="00AC6B68"/>
    <w:rsid w:val="00B32142"/>
    <w:rsid w:val="00B35F07"/>
    <w:rsid w:val="00B3619B"/>
    <w:rsid w:val="00B50E65"/>
    <w:rsid w:val="00B8108A"/>
    <w:rsid w:val="00B967E3"/>
    <w:rsid w:val="00BB0C01"/>
    <w:rsid w:val="00BE3AF4"/>
    <w:rsid w:val="00BE79A8"/>
    <w:rsid w:val="00BF47B4"/>
    <w:rsid w:val="00C05715"/>
    <w:rsid w:val="00C12253"/>
    <w:rsid w:val="00C32067"/>
    <w:rsid w:val="00C324D5"/>
    <w:rsid w:val="00C6569F"/>
    <w:rsid w:val="00CE7183"/>
    <w:rsid w:val="00D41BC8"/>
    <w:rsid w:val="00D80D2E"/>
    <w:rsid w:val="00DA11EF"/>
    <w:rsid w:val="00DA5123"/>
    <w:rsid w:val="00E3012E"/>
    <w:rsid w:val="00E8365E"/>
    <w:rsid w:val="00E876E0"/>
    <w:rsid w:val="00EE2C66"/>
    <w:rsid w:val="00EF500E"/>
    <w:rsid w:val="00F82467"/>
    <w:rsid w:val="00FB7F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CDA"/>
    <w:pPr>
      <w:widowControl w:val="0"/>
      <w:jc w:val="both"/>
    </w:pPr>
    <w:rPr>
      <w:rFonts w:ascii="仿宋_GB2312" w:eastAsia="仿宋_GB2312" w:hAnsi="Times New Roman"/>
      <w:spacing w:val="-10"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8778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8778CC"/>
    <w:rPr>
      <w:rFonts w:ascii="仿宋_GB2312" w:eastAsia="仿宋_GB2312" w:hAnsi="Times New Roman" w:cs="Times New Roman"/>
      <w:spacing w:val="-10"/>
      <w:sz w:val="18"/>
      <w:szCs w:val="18"/>
    </w:rPr>
  </w:style>
  <w:style w:type="paragraph" w:styleId="a4">
    <w:name w:val="footer"/>
    <w:basedOn w:val="a"/>
    <w:link w:val="Char0"/>
    <w:uiPriority w:val="99"/>
    <w:rsid w:val="008778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8778CC"/>
    <w:rPr>
      <w:rFonts w:ascii="仿宋_GB2312" w:eastAsia="仿宋_GB2312" w:hAnsi="Times New Roman" w:cs="Times New Roman"/>
      <w:spacing w:val="-10"/>
      <w:sz w:val="18"/>
      <w:szCs w:val="18"/>
    </w:rPr>
  </w:style>
  <w:style w:type="paragraph" w:styleId="a5">
    <w:name w:val="Balloon Text"/>
    <w:basedOn w:val="a"/>
    <w:link w:val="Char1"/>
    <w:uiPriority w:val="99"/>
    <w:semiHidden/>
    <w:rsid w:val="00A917BB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locked/>
    <w:rsid w:val="00A917BB"/>
    <w:rPr>
      <w:rFonts w:ascii="仿宋_GB2312" w:eastAsia="仿宋_GB2312" w:hAnsi="Times New Roman" w:cs="Times New Roman"/>
      <w:spacing w:val="-1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177</Words>
  <Characters>1009</Characters>
  <Application>Microsoft Office Word</Application>
  <DocSecurity>0</DocSecurity>
  <Lines>8</Lines>
  <Paragraphs>2</Paragraphs>
  <ScaleCrop>false</ScaleCrop>
  <Company>wang</Company>
  <LinksUpToDate>false</LinksUpToDate>
  <CharactersWithSpaces>1184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附件1:</dc:title>
  <dc:subject/>
  <dc:creator>Microsoft.com</dc:creator>
  <cp:keywords/>
  <dc:description/>
  <cp:lastModifiedBy>xnaj</cp:lastModifiedBy>
  <cp:revision>12</cp:revision>
  <cp:lastPrinted>2018-03-29T08:30:00Z</cp:lastPrinted>
  <dcterms:created xsi:type="dcterms:W3CDTF">2018-03-29T01:50:00Z</dcterms:created>
  <dcterms:modified xsi:type="dcterms:W3CDTF">2018-03-29T08:49:00Z</dcterms:modified>
</cp:coreProperties>
</file>