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兴宁市刁坊镇（村级）污水处理厂工程建设项目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兴宁市刁坊镇（村级）污水处理厂工程建设项目环境影响报告表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兴宁市刁坊镇（村级）污水处理厂工程建设项目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ascii="Times New Roman" w:hAnsi="Times New Roman"/>
                <w:szCs w:val="24"/>
              </w:rPr>
              <w:t>刁坊镇（</w:t>
            </w:r>
            <w:r>
              <w:rPr>
                <w:rFonts w:hint="eastAsia" w:ascii="Times New Roman" w:hAnsi="Times New Roman"/>
                <w:szCs w:val="18"/>
              </w:rPr>
              <w:t>长段村、长征村、刁坊社区、刁潭村、贵丰村、河塘岭村、荷慕村、横江岭村、红光村、黄沙村、建兴村、金银村、联新村、罗坝村、三潭村、圩东村、新光村、新建村、新坪塘村、新兴村、瑶岗村、郑江村、周兴村</w:t>
            </w:r>
            <w:r>
              <w:rPr>
                <w:rFonts w:ascii="Times New Roman" w:hAnsi="Times New Roman"/>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tcPr>
          <w:p>
            <w:r>
              <w:rPr>
                <w:rFonts w:hint="eastAsia"/>
                <w:sz w:val="24"/>
                <w:szCs w:val="24"/>
                <w:lang w:val="en-US" w:eastAsia="zh-CN"/>
              </w:rPr>
              <w:t>恒溢生态环境科技（广东）有限公司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兴宁市广业环境治理有限公司拟在兴宁市刁坊镇各社区、村（长段村、长征村、刁坊社区、刁潭村、贵丰村、河塘岭村、荷慕村、横江岭村、红光村、黄沙村、建兴村、金银村、联新村、罗坝村、三潭村、圩东村、新光村、新建村、新坪塘村、新兴村、瑶岗村、郑江村、周兴村）新建</w:t>
            </w:r>
            <w:r>
              <w:rPr>
                <w:rFonts w:hint="eastAsia" w:asciiTheme="minorEastAsia" w:hAnsiTheme="minorEastAsia" w:eastAsiaTheme="minorEastAsia" w:cstheme="minorEastAsia"/>
                <w:sz w:val="24"/>
                <w:szCs w:val="24"/>
                <w:lang w:val="en-US" w:eastAsia="zh-CN"/>
              </w:rPr>
              <w:t>包含</w:t>
            </w:r>
            <w:r>
              <w:rPr>
                <w:rFonts w:hint="eastAsia" w:asciiTheme="minorEastAsia" w:hAnsiTheme="minorEastAsia" w:eastAsiaTheme="minorEastAsia" w:cstheme="minorEastAsia"/>
                <w:spacing w:val="-6"/>
                <w:sz w:val="24"/>
                <w:szCs w:val="24"/>
              </w:rPr>
              <w:t>刁坊镇</w:t>
            </w:r>
            <w:r>
              <w:rPr>
                <w:rFonts w:hint="eastAsia" w:asciiTheme="minorEastAsia" w:hAnsiTheme="minorEastAsia" w:eastAsiaTheme="minorEastAsia" w:cstheme="minorEastAsia"/>
                <w:sz w:val="24"/>
                <w:szCs w:val="24"/>
              </w:rPr>
              <w:t>河塘岭村20t人工湿地，新坪塘村30t一体化处理设施，郑江村20t人工湿地等村级污水设施</w:t>
            </w:r>
            <w:r>
              <w:rPr>
                <w:rFonts w:hint="eastAsia" w:asciiTheme="minorEastAsia" w:hAnsiTheme="minorEastAsia" w:eastAsiaTheme="minorEastAsia" w:cstheme="minorEastAsia"/>
                <w:sz w:val="24"/>
                <w:szCs w:val="24"/>
                <w:lang w:val="en-US" w:eastAsia="zh-CN"/>
              </w:rPr>
              <w:t>在内的共15座污水处理站，总设计污水</w:t>
            </w:r>
            <w:r>
              <w:rPr>
                <w:rFonts w:hint="eastAsia" w:asciiTheme="minorEastAsia" w:hAnsiTheme="minorEastAsia" w:eastAsiaTheme="minorEastAsia" w:cstheme="minorEastAsia"/>
                <w:kern w:val="0"/>
                <w:sz w:val="24"/>
                <w:szCs w:val="24"/>
              </w:rPr>
              <w:t>处理规模</w:t>
            </w:r>
            <w:r>
              <w:rPr>
                <w:rFonts w:hint="eastAsia" w:asciiTheme="minorEastAsia" w:hAnsiTheme="minorEastAsia" w:cstheme="minorEastAsia"/>
                <w:kern w:val="0"/>
                <w:sz w:val="24"/>
                <w:szCs w:val="24"/>
                <w:lang w:val="en-US" w:eastAsia="zh-CN"/>
              </w:rPr>
              <w:t>为</w:t>
            </w:r>
            <w:bookmarkStart w:id="0" w:name="_GoBack"/>
            <w:bookmarkEnd w:id="0"/>
            <w:r>
              <w:rPr>
                <w:rFonts w:hint="eastAsia" w:asciiTheme="minorEastAsia" w:hAnsiTheme="minorEastAsia" w:eastAsiaTheme="minorEastAsia" w:cstheme="minorEastAsia"/>
                <w:kern w:val="0"/>
                <w:sz w:val="24"/>
                <w:szCs w:val="24"/>
              </w:rPr>
              <w:t>300m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kern w:val="0"/>
                <w:sz w:val="24"/>
                <w:szCs w:val="24"/>
              </w:rPr>
              <w:t>/d</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sz w:val="24"/>
                <w:szCs w:val="24"/>
              </w:rPr>
              <w:t>本项目占地面积519m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，建筑面积233m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。总投资359.93万元，环保投资359.93万元。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74BE5"/>
    <w:rsid w:val="00080922"/>
    <w:rsid w:val="00094ECF"/>
    <w:rsid w:val="0009775B"/>
    <w:rsid w:val="000B0292"/>
    <w:rsid w:val="000B7C53"/>
    <w:rsid w:val="000D5D44"/>
    <w:rsid w:val="000E6023"/>
    <w:rsid w:val="000F1D1D"/>
    <w:rsid w:val="00120E5B"/>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94D67"/>
    <w:rsid w:val="004B0639"/>
    <w:rsid w:val="004C54D1"/>
    <w:rsid w:val="004F0152"/>
    <w:rsid w:val="00520427"/>
    <w:rsid w:val="00521C97"/>
    <w:rsid w:val="005260B5"/>
    <w:rsid w:val="00532CCB"/>
    <w:rsid w:val="00532DEF"/>
    <w:rsid w:val="00542291"/>
    <w:rsid w:val="005437F5"/>
    <w:rsid w:val="005449DF"/>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961C5"/>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036"/>
    <w:rsid w:val="00992450"/>
    <w:rsid w:val="009B661C"/>
    <w:rsid w:val="009C3C74"/>
    <w:rsid w:val="009D64FA"/>
    <w:rsid w:val="009E0C87"/>
    <w:rsid w:val="009E65F2"/>
    <w:rsid w:val="009F6671"/>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8644C"/>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60BAA"/>
    <w:rsid w:val="00F91336"/>
    <w:rsid w:val="00FF35B5"/>
    <w:rsid w:val="07E423CB"/>
    <w:rsid w:val="2B0777C9"/>
    <w:rsid w:val="57B27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qFormat/>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2</Pages>
  <Words>140</Words>
  <Characters>802</Characters>
  <Lines>6</Lines>
  <Paragraphs>1</Paragraphs>
  <TotalTime>1</TotalTime>
  <ScaleCrop>false</ScaleCrop>
  <LinksUpToDate>false</LinksUpToDate>
  <CharactersWithSpaces>941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2020-01-20T08:32:00Z</dcterms:created>
  <dc:creator>Administrator</dc:creator>
  <cp:lastModifiedBy>zl05</cp:lastModifiedBy>
  <dcterms:modified xsi:type="dcterms:W3CDTF">2020-06-08T08:45:56Z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