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p>
    <w:p>
      <w:pPr>
        <w:jc w:val="center"/>
        <w:rPr>
          <w:rFonts w:ascii="黑体" w:hAnsi="黑体" w:eastAsia="黑体"/>
          <w:sz w:val="44"/>
          <w:szCs w:val="44"/>
        </w:rPr>
      </w:pPr>
      <w:r>
        <w:rPr>
          <w:rFonts w:hint="eastAsia" w:ascii="黑体" w:hAnsi="黑体" w:eastAsia="黑体"/>
          <w:b/>
          <w:bCs/>
          <w:sz w:val="44"/>
          <w:szCs w:val="44"/>
        </w:rPr>
        <w:t>梅州市小学学段优秀足球运动</w:t>
      </w:r>
      <w:r>
        <w:rPr>
          <w:rFonts w:hint="eastAsia" w:ascii="黑体" w:hAnsi="黑体" w:eastAsia="黑体"/>
          <w:sz w:val="44"/>
          <w:szCs w:val="44"/>
        </w:rPr>
        <w:t>员</w:t>
      </w:r>
    </w:p>
    <w:p>
      <w:pPr>
        <w:jc w:val="center"/>
        <w:rPr>
          <w:rFonts w:ascii="黑体" w:hAnsi="黑体" w:eastAsia="黑体"/>
          <w:b/>
          <w:bCs/>
          <w:sz w:val="44"/>
          <w:szCs w:val="44"/>
        </w:rPr>
      </w:pPr>
      <w:r>
        <w:rPr>
          <w:rFonts w:hint="eastAsia" w:ascii="黑体" w:hAnsi="黑体" w:eastAsia="黑体"/>
          <w:b/>
          <w:bCs/>
          <w:sz w:val="44"/>
          <w:szCs w:val="44"/>
        </w:rPr>
        <w:t>毕业升学衔接工作实施办法</w:t>
      </w:r>
    </w:p>
    <w:p>
      <w:pPr>
        <w:spacing w:line="580" w:lineRule="exact"/>
        <w:rPr>
          <w:rFonts w:ascii="仿宋" w:hAnsi="仿宋" w:eastAsia="仿宋" w:cs="仿宋"/>
          <w:color w:val="000000" w:themeColor="text1"/>
          <w:sz w:val="32"/>
          <w:szCs w:val="32"/>
        </w:rPr>
      </w:pPr>
    </w:p>
    <w:p>
      <w:pPr>
        <w:pStyle w:val="4"/>
        <w:widowControl/>
        <w:spacing w:before="0" w:beforeAutospacing="0" w:after="0" w:afterAutospacing="0"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根据《教育部等6部门&lt;关于加快发展青少年校园足球的实施意见&gt;的通知》（教体艺〔2015〕6号）、《广东省教育厅等6部门关于印发&lt;广东省关于推进青少年校园足球实施意见&gt;的通知》（粤教体[2016]1号）和 《关于印发&lt;梅州市青少年校园足球普及工作实施方案&gt;的通知》（梅市教[2015]36号)等文件精神，为激励我市小学学段校园足球运动员长期积极参加足球学习和训练，让优秀足球运动员在升学时有序流动，获得良好的特长发展环境，完善我市小学、初中和高中学段优秀足球运动员升学通道，促进校园足球持续健康发展，为我市储备足球后备人才，特制定实施办法：</w:t>
      </w:r>
    </w:p>
    <w:p>
      <w:pPr>
        <w:spacing w:line="580" w:lineRule="exact"/>
        <w:ind w:firstLine="643" w:firstLineChars="200"/>
        <w:jc w:val="left"/>
        <w:rPr>
          <w:rFonts w:ascii="黑体" w:hAnsi="黑体" w:eastAsia="黑体" w:cs="黑体"/>
          <w:b/>
          <w:bCs/>
          <w:color w:val="000000" w:themeColor="text1"/>
          <w:sz w:val="32"/>
          <w:szCs w:val="32"/>
        </w:rPr>
      </w:pPr>
      <w:r>
        <w:rPr>
          <w:rFonts w:hint="eastAsia" w:ascii="黑体" w:hAnsi="黑体" w:eastAsia="黑体" w:cs="黑体"/>
          <w:b/>
          <w:bCs/>
          <w:color w:val="000000" w:themeColor="text1"/>
          <w:sz w:val="32"/>
          <w:szCs w:val="32"/>
        </w:rPr>
        <w:t>一、优秀足球运动员的认定</w:t>
      </w:r>
    </w:p>
    <w:p>
      <w:pPr>
        <w:adjustRightInd w:val="0"/>
        <w:snapToGrid w:val="0"/>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（一）符合义务教育阶段本市就读初中条件，愿意在初中阶段继续参加校园足球训练的本市小学应届优秀足球运动员毕业生。</w:t>
      </w:r>
    </w:p>
    <w:p>
      <w:pPr>
        <w:adjustRightInd w:val="0"/>
        <w:snapToGrid w:val="0"/>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(二)符合上述条件的小学毕业生,必须在毕业前两学年内获得如下成绩之一，方可认定为我市小学学段优秀足球运动员：</w:t>
      </w:r>
    </w:p>
    <w:p>
      <w:pPr>
        <w:spacing w:line="580" w:lineRule="exact"/>
        <w:ind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rPr>
        <w:t>1.参加了由梅州市人民政府举办的梅州市运动会足球项目比赛并获得前</w:t>
      </w:r>
      <w:r>
        <w:rPr>
          <w:rFonts w:hint="eastAsia" w:ascii="仿宋" w:hAnsi="仿宋" w:eastAsia="仿宋" w:cs="仿宋"/>
          <w:color w:val="000000" w:themeColor="text1"/>
          <w:sz w:val="32"/>
          <w:szCs w:val="32"/>
          <w:lang w:eastAsia="zh-CN"/>
        </w:rPr>
        <w:t>三</w:t>
      </w:r>
      <w:r>
        <w:rPr>
          <w:rFonts w:hint="eastAsia" w:ascii="仿宋" w:hAnsi="仿宋" w:eastAsia="仿宋" w:cs="仿宋"/>
          <w:color w:val="000000" w:themeColor="text1"/>
          <w:sz w:val="32"/>
          <w:szCs w:val="32"/>
        </w:rPr>
        <w:t>名的队员；</w:t>
      </w:r>
    </w:p>
    <w:p>
      <w:pPr>
        <w:spacing w:line="580" w:lineRule="exact"/>
        <w:ind w:firstLine="640" w:firstLineChars="200"/>
        <w:rPr>
          <w:rFonts w:hint="eastAsia" w:ascii="仿宋" w:hAnsi="仿宋" w:eastAsia="仿宋" w:cs="仿宋"/>
          <w:color w:val="auto"/>
          <w:sz w:val="32"/>
          <w:szCs w:val="32"/>
          <w:lang w:eastAsia="zh-CN"/>
        </w:rPr>
      </w:pPr>
      <w:bookmarkStart w:id="0" w:name="_GoBack"/>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参加了由梅州市教育局主办的梅州市“市长杯”青少年校园足球联赛小学组市级决赛并获得前三名的队员；</w:t>
      </w:r>
    </w:p>
    <w:p>
      <w:pPr>
        <w:spacing w:line="58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参加了由县（市、区）教育行政部门主办的“县（市、区）长杯”青少年校园足球联赛小学组比赛并获得</w:t>
      </w:r>
      <w:r>
        <w:rPr>
          <w:rFonts w:hint="eastAsia" w:ascii="仿宋" w:hAnsi="仿宋" w:eastAsia="仿宋" w:cs="仿宋"/>
          <w:color w:val="auto"/>
          <w:sz w:val="32"/>
          <w:szCs w:val="32"/>
        </w:rPr>
        <w:t>冠亚军队</w:t>
      </w:r>
      <w:r>
        <w:rPr>
          <w:rFonts w:hint="eastAsia" w:ascii="仿宋" w:hAnsi="仿宋" w:eastAsia="仿宋" w:cs="仿宋"/>
          <w:color w:val="auto"/>
          <w:sz w:val="32"/>
          <w:szCs w:val="32"/>
          <w:lang w:eastAsia="zh-CN"/>
        </w:rPr>
        <w:t>的队员</w:t>
      </w:r>
      <w:r>
        <w:rPr>
          <w:rFonts w:hint="eastAsia" w:ascii="仿宋" w:hAnsi="仿宋" w:eastAsia="仿宋" w:cs="仿宋"/>
          <w:color w:val="auto"/>
          <w:sz w:val="32"/>
          <w:szCs w:val="32"/>
        </w:rPr>
        <w:t>；</w:t>
      </w:r>
    </w:p>
    <w:bookmarkEnd w:id="0"/>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4.参加市级及以上青少年校园足球夏令营活动并入选小学组最佳阵容者；</w:t>
      </w: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5.评为梅州市青少年校园足球“满天星”训练营五星营员者。</w:t>
      </w:r>
    </w:p>
    <w:p>
      <w:pPr>
        <w:spacing w:line="580" w:lineRule="exact"/>
        <w:ind w:firstLine="643" w:firstLineChars="200"/>
        <w:jc w:val="left"/>
        <w:rPr>
          <w:rFonts w:ascii="黑体" w:hAnsi="黑体" w:eastAsia="黑体" w:cs="黑体"/>
          <w:b/>
          <w:bCs/>
          <w:color w:val="000000" w:themeColor="text1"/>
          <w:sz w:val="32"/>
          <w:szCs w:val="32"/>
        </w:rPr>
      </w:pPr>
      <w:r>
        <w:rPr>
          <w:rFonts w:hint="eastAsia" w:ascii="黑体" w:hAnsi="黑体" w:eastAsia="黑体" w:cs="黑体"/>
          <w:b/>
          <w:bCs/>
          <w:color w:val="000000" w:themeColor="text1"/>
          <w:sz w:val="32"/>
          <w:szCs w:val="32"/>
        </w:rPr>
        <w:t>二、衔接学校的安排</w:t>
      </w: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各县（市、区）要按照就近入学和特色发展的原则，统筹做好辖区小学学段优秀足球运动员毕业升学衔接工作。优秀足球运动员安排在本辖区具有优质学位的全国青少年校园足球特色学校或广东省青少年校园足球推广学校中就读。梅江区、梅县区、兴宁市和五华县各安排3所优秀教学资源的足球特色学校，其他县（市、区）各安排2所优秀教学资源的足球特色学校</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做好小学优秀足球运动员的升学衔接工作，男、女足可以分开安排衔接学校。优秀运动员的招生工作优先安排。具体实施办法由各县(市、区)自行确定。</w:t>
      </w:r>
    </w:p>
    <w:p>
      <w:pPr>
        <w:spacing w:line="580" w:lineRule="exact"/>
        <w:ind w:firstLine="643" w:firstLineChars="200"/>
        <w:jc w:val="left"/>
        <w:rPr>
          <w:rFonts w:ascii="黑体" w:hAnsi="黑体" w:eastAsia="黑体" w:cs="黑体"/>
          <w:b/>
          <w:bCs/>
          <w:color w:val="000000" w:themeColor="text1"/>
          <w:sz w:val="32"/>
          <w:szCs w:val="32"/>
        </w:rPr>
      </w:pPr>
      <w:r>
        <w:rPr>
          <w:rFonts w:hint="eastAsia" w:ascii="黑体" w:hAnsi="黑体" w:eastAsia="黑体" w:cs="黑体"/>
          <w:b/>
          <w:bCs/>
          <w:color w:val="000000" w:themeColor="text1"/>
          <w:sz w:val="32"/>
          <w:szCs w:val="32"/>
        </w:rPr>
        <w:t>三、工作要求</w:t>
      </w: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（一）高度重视，加强领导</w:t>
      </w:r>
    </w:p>
    <w:p>
      <w:pPr>
        <w:spacing w:line="580" w:lineRule="exact"/>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各县（市、区）教育局要高度重视，充分认识到小学学段优秀足球运动员毕业升学衔接工作是贯彻国家、省、市发展青少年校园足球实施意见的举措，是促进我市青少年校园足球持续健康发展的需要，是创建足球特区的一项重要任务，要成立工作领导小组，加强领导，确保这项工作公平、公正，顺利实施。</w:t>
      </w: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（二）兼顾需要，科学规划</w:t>
      </w: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根据本辖区小学和初中阶段全国青少年校园足球特色学校和广东省青少年校园足球推广学校的分布，兼顾学生就近入学和特色发展的需要，科学规划好小学学段优秀足球运动员毕业后的升学衔接工作。初中衔接学校不得组织小学毕业的优秀足球运动员进行任何形式的文化课测试，身体素质测试或足球专业技能测试作为升学依据。</w:t>
      </w: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（三）按时完成，顺利推进</w:t>
      </w:r>
    </w:p>
    <w:p>
      <w:pPr>
        <w:spacing w:line="580" w:lineRule="exact"/>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各县（市、区）必须于每年</w:t>
      </w:r>
      <w:r>
        <w:rPr>
          <w:rFonts w:hint="eastAsia" w:ascii="仿宋" w:hAnsi="仿宋" w:eastAsia="仿宋" w:cs="仿宋"/>
          <w:color w:val="000000" w:themeColor="text1"/>
          <w:sz w:val="32"/>
          <w:szCs w:val="32"/>
          <w:lang w:eastAsia="zh-CN"/>
        </w:rPr>
        <w:t>六</w:t>
      </w:r>
      <w:r>
        <w:rPr>
          <w:rFonts w:hint="eastAsia" w:ascii="仿宋" w:hAnsi="仿宋" w:eastAsia="仿宋" w:cs="仿宋"/>
          <w:color w:val="000000" w:themeColor="text1"/>
          <w:sz w:val="32"/>
          <w:szCs w:val="32"/>
        </w:rPr>
        <w:t>月上旬前向社会公布本地小学学段优秀足球运动员毕业升学衔接工作实施办法</w:t>
      </w:r>
      <w:r>
        <w:rPr>
          <w:rFonts w:hint="eastAsia" w:ascii="仿宋" w:hAnsi="仿宋" w:eastAsia="仿宋" w:cs="仿宋"/>
          <w:color w:val="000000" w:themeColor="text1"/>
          <w:sz w:val="32"/>
          <w:szCs w:val="32"/>
          <w:lang w:eastAsia="zh-CN"/>
        </w:rPr>
        <w:t>并报市教育局备案。</w:t>
      </w:r>
      <w:r>
        <w:rPr>
          <w:rFonts w:hint="eastAsia" w:ascii="仿宋" w:hAnsi="仿宋" w:eastAsia="仿宋" w:cs="仿宋"/>
          <w:color w:val="000000" w:themeColor="text1"/>
          <w:sz w:val="32"/>
          <w:szCs w:val="32"/>
        </w:rPr>
        <w:t>每年</w:t>
      </w:r>
      <w:r>
        <w:rPr>
          <w:rFonts w:hint="eastAsia" w:ascii="仿宋" w:hAnsi="仿宋" w:eastAsia="仿宋" w:cs="仿宋"/>
          <w:color w:val="000000" w:themeColor="text1"/>
          <w:sz w:val="32"/>
          <w:szCs w:val="32"/>
          <w:lang w:eastAsia="zh-CN"/>
        </w:rPr>
        <w:t>七</w:t>
      </w:r>
      <w:r>
        <w:rPr>
          <w:rFonts w:hint="eastAsia" w:ascii="仿宋" w:hAnsi="仿宋" w:eastAsia="仿宋" w:cs="仿宋"/>
          <w:color w:val="000000" w:themeColor="text1"/>
          <w:sz w:val="32"/>
          <w:szCs w:val="32"/>
        </w:rPr>
        <w:t>月上旬完成本地小学学段优秀足球运动员毕业生的资料审核和名单公示工作。每年</w:t>
      </w:r>
      <w:r>
        <w:rPr>
          <w:rFonts w:hint="eastAsia" w:ascii="仿宋" w:hAnsi="仿宋" w:eastAsia="仿宋" w:cs="仿宋"/>
          <w:color w:val="000000" w:themeColor="text1"/>
          <w:sz w:val="32"/>
          <w:szCs w:val="32"/>
          <w:lang w:eastAsia="zh-CN"/>
        </w:rPr>
        <w:t>八</w:t>
      </w:r>
      <w:r>
        <w:rPr>
          <w:rFonts w:hint="eastAsia" w:ascii="仿宋" w:hAnsi="仿宋" w:eastAsia="仿宋" w:cs="仿宋"/>
          <w:color w:val="000000" w:themeColor="text1"/>
          <w:sz w:val="32"/>
          <w:szCs w:val="32"/>
        </w:rPr>
        <w:t>月底将本地的实施情况报送至我局体卫艺科。</w:t>
      </w:r>
    </w:p>
    <w:p>
      <w:pPr>
        <w:spacing w:line="580" w:lineRule="exact"/>
        <w:jc w:val="left"/>
        <w:rPr>
          <w:rFonts w:ascii="仿宋" w:hAnsi="仿宋" w:eastAsia="仿宋" w:cs="仿宋"/>
          <w:sz w:val="32"/>
          <w:szCs w:val="32"/>
        </w:rPr>
      </w:pPr>
    </w:p>
    <w:p>
      <w:pPr>
        <w:spacing w:line="580" w:lineRule="exact"/>
        <w:ind w:firstLine="5120" w:firstLineChars="1600"/>
        <w:jc w:val="left"/>
        <w:rPr>
          <w:rFonts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A368F"/>
    <w:rsid w:val="00031060"/>
    <w:rsid w:val="00137CB4"/>
    <w:rsid w:val="0017442E"/>
    <w:rsid w:val="00217D4B"/>
    <w:rsid w:val="0029018F"/>
    <w:rsid w:val="002B125E"/>
    <w:rsid w:val="002F5DA3"/>
    <w:rsid w:val="00366115"/>
    <w:rsid w:val="003F252B"/>
    <w:rsid w:val="00422E44"/>
    <w:rsid w:val="004453CB"/>
    <w:rsid w:val="00481B93"/>
    <w:rsid w:val="00523564"/>
    <w:rsid w:val="00565712"/>
    <w:rsid w:val="00587149"/>
    <w:rsid w:val="005E6378"/>
    <w:rsid w:val="006A368F"/>
    <w:rsid w:val="006D764C"/>
    <w:rsid w:val="00774BAF"/>
    <w:rsid w:val="00797A5A"/>
    <w:rsid w:val="007A1B78"/>
    <w:rsid w:val="007D4908"/>
    <w:rsid w:val="008074F2"/>
    <w:rsid w:val="00816F6E"/>
    <w:rsid w:val="0083654D"/>
    <w:rsid w:val="008A593F"/>
    <w:rsid w:val="008F098C"/>
    <w:rsid w:val="008F3AB5"/>
    <w:rsid w:val="00962C5A"/>
    <w:rsid w:val="009E68EA"/>
    <w:rsid w:val="00A32DBE"/>
    <w:rsid w:val="00A36B61"/>
    <w:rsid w:val="00A43771"/>
    <w:rsid w:val="00A84473"/>
    <w:rsid w:val="00B55863"/>
    <w:rsid w:val="00B87E0E"/>
    <w:rsid w:val="00C402A1"/>
    <w:rsid w:val="00CD7CD1"/>
    <w:rsid w:val="00CF0E45"/>
    <w:rsid w:val="00D33099"/>
    <w:rsid w:val="00E344E4"/>
    <w:rsid w:val="00E504A9"/>
    <w:rsid w:val="00E51F5A"/>
    <w:rsid w:val="00EF07AE"/>
    <w:rsid w:val="00EF42AE"/>
    <w:rsid w:val="00F10438"/>
    <w:rsid w:val="00F341EB"/>
    <w:rsid w:val="00F42CF1"/>
    <w:rsid w:val="00F541E0"/>
    <w:rsid w:val="00FA7A15"/>
    <w:rsid w:val="00FE6B8F"/>
    <w:rsid w:val="042B4610"/>
    <w:rsid w:val="08575CFC"/>
    <w:rsid w:val="08612E93"/>
    <w:rsid w:val="099B187E"/>
    <w:rsid w:val="124704CD"/>
    <w:rsid w:val="12624CDA"/>
    <w:rsid w:val="179A5322"/>
    <w:rsid w:val="1D65358B"/>
    <w:rsid w:val="1DF84E68"/>
    <w:rsid w:val="1F7F74DF"/>
    <w:rsid w:val="2D674B87"/>
    <w:rsid w:val="32B7582E"/>
    <w:rsid w:val="39870B3D"/>
    <w:rsid w:val="3D5750D7"/>
    <w:rsid w:val="45B75573"/>
    <w:rsid w:val="48800EB3"/>
    <w:rsid w:val="4E9B2DE9"/>
    <w:rsid w:val="513B55BF"/>
    <w:rsid w:val="5E910F34"/>
    <w:rsid w:val="64BB369E"/>
    <w:rsid w:val="6E4D6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110F8C-1319-4F13-97B3-1395D52FDAD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201</Words>
  <Characters>1147</Characters>
  <Lines>9</Lines>
  <Paragraphs>2</Paragraphs>
  <TotalTime>5</TotalTime>
  <ScaleCrop>false</ScaleCrop>
  <LinksUpToDate>false</LinksUpToDate>
  <CharactersWithSpaces>1346</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2020-03-18T12:10:00Z</dcterms:created>
  <dc:creator>Administrator</dc:creator>
  <cp:lastModifiedBy>null</cp:lastModifiedBy>
  <cp:lastPrinted>2020-03-19T00:38:00Z</cp:lastPrinted>
  <dcterms:modified xsi:type="dcterms:W3CDTF">2020-04-07T08:15:54Z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