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auto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8"/>
        </w:rPr>
        <w:t>DCMM的背景、价值和意义</w:t>
      </w:r>
    </w:p>
    <w:p>
      <w:pPr>
        <w:spacing w:before="100" w:after="100" w:line="300" w:lineRule="auto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</w:rPr>
        <w:t>、DCMM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的背景</w:t>
      </w:r>
    </w:p>
    <w:p>
      <w:pPr>
        <w:pStyle w:val="8"/>
        <w:numPr>
          <w:ilvl w:val="0"/>
          <w:numId w:val="1"/>
        </w:numPr>
        <w:spacing w:before="60" w:after="60" w:line="300" w:lineRule="auto"/>
        <w:ind w:left="0" w:firstLine="0" w:firstLineChars="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时代背景：大数据时代到来，产业发展需要规范的数据管理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随着云计算、物联网等新兴技术的发展，大数据时代的到来推动着经济领域重大变革，企业数字化转型是当前大势所趋，数据管理成为企业发展、行业进步的重要环节，业界需要相关标准以规范数据管理。</w:t>
      </w:r>
    </w:p>
    <w:p>
      <w:pPr>
        <w:pStyle w:val="8"/>
        <w:numPr>
          <w:ilvl w:val="0"/>
          <w:numId w:val="1"/>
        </w:numPr>
        <w:spacing w:before="60" w:after="60" w:line="300" w:lineRule="auto"/>
        <w:ind w:left="0" w:firstLine="0" w:firstLineChars="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政策背景：行业监管日趋严格，贯标与评估受到重视</w:t>
      </w:r>
    </w:p>
    <w:p>
      <w:pPr>
        <w:pStyle w:val="8"/>
        <w:numPr>
          <w:ilvl w:val="0"/>
          <w:numId w:val="2"/>
        </w:numPr>
        <w:spacing w:before="60" w:line="300" w:lineRule="auto"/>
        <w:ind w:firstLineChars="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行业监管日趋严格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2017年5月至今，国务院、银保监会、国家卫建委、证券业协会和工信部密集发文，集中提出对相应行业数据信息加强重视、严格管理。详细如下：</w:t>
      </w:r>
    </w:p>
    <w:tbl>
      <w:tblPr>
        <w:tblStyle w:val="7"/>
        <w:tblW w:w="8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1127"/>
        <w:gridCol w:w="905"/>
        <w:gridCol w:w="2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文件名称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发文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发文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《关于深化“互联网+先进制造业”发展工业互联网的指导意见》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国务院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2017/11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建立数据安全保护体系、工业数据分级分类管理制度。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《银行业金融机构数据治理指引》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银保监会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2018/05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银行业金融机构应将数据治理纳入公司治理范畴。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《国家健康医疗大数据标准、安全和服务管理办法（试行）》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卫健委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2018/09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加强健康医疗大数据服务管理。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《电信和互联网行业提升网络数据安全保护能力专项行动方案》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工信部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2019/06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坚持数据分类分级保护，网络数据安全综合保障体系。</w:t>
            </w:r>
          </w:p>
        </w:tc>
      </w:tr>
    </w:tbl>
    <w:p>
      <w:pPr>
        <w:pStyle w:val="8"/>
        <w:numPr>
          <w:ilvl w:val="0"/>
          <w:numId w:val="2"/>
        </w:numPr>
        <w:spacing w:before="60" w:line="300" w:lineRule="auto"/>
        <w:ind w:firstLineChars="0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贯标与评估受到重视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2016年底至今，国家政策和相关发言人多次强调数据管理工作，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sz w:val="32"/>
          <w:szCs w:val="32"/>
        </w:rPr>
        <w:t>的标准贯彻和评估工作受到重视，成为国家重点工作。详细情况如下：</w:t>
      </w:r>
    </w:p>
    <w:tbl>
      <w:tblPr>
        <w:tblStyle w:val="7"/>
        <w:tblW w:w="8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977"/>
        <w:gridCol w:w="4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提出文件/人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《大数据产业发展规划（2016-20年）》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2016/12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“推进大数据标准体系建设”是国家的重点任务，要求加快研制重点国家标准、建立验证检测平台、开展标准应用示范。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2019中国国际大数据产业博览会，工业和信息化部 苗圩部长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2019/05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推广数据管理能力国家标准,建立企业数据治理能力的评估体系,引导行业、企业加强数据治理。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2019年数据管理能力培育工作座谈会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2019/05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地方要发挥政策优势和地方优势，研究制定鼓励政策，积极开展贯标试点，推动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6"/>
              </w:rPr>
              <w:t>DCMM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标准的应用落地，支撑大数据和数字经济的进一步发展。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《工业大数据发展指导意见》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（十一）开展数据管理能力评估贯标。推广《数据管理能力成熟度评估模型》（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6"/>
              </w:rPr>
              <w:t>GB/T 36073-2018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，简称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6"/>
              </w:rPr>
              <w:t>DCMM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）国家标准，构建工业大数据管理能力评估体系，引导企业提升数据管理能力</w:t>
            </w:r>
          </w:p>
        </w:tc>
      </w:tr>
    </w:tbl>
    <w:p>
      <w:pPr>
        <w:pStyle w:val="8"/>
        <w:numPr>
          <w:ilvl w:val="0"/>
          <w:numId w:val="1"/>
        </w:numPr>
        <w:spacing w:before="60" w:after="60" w:line="300" w:lineRule="auto"/>
        <w:ind w:left="0" w:firstLine="0" w:firstLineChars="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工作背景：我国数据管理能力成熟度评估工作已有序展开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目前，我国数据管理能力成熟度评估工作已有序展开，建立机构、组织队伍等工作如火如荼。详细如下：</w:t>
      </w:r>
    </w:p>
    <w:tbl>
      <w:tblPr>
        <w:tblStyle w:val="7"/>
        <w:tblW w:w="80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6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事件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2019/07</w:t>
            </w:r>
          </w:p>
        </w:tc>
        <w:tc>
          <w:tcPr>
            <w:tcW w:w="69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数据管理能力成熟度评估指导委员会成立。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2019/09</w:t>
            </w:r>
          </w:p>
        </w:tc>
        <w:tc>
          <w:tcPr>
            <w:tcW w:w="69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中国电子信息行业联合会启动数据管理能力成熟度评估宣贯工作。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2019/12</w:t>
            </w:r>
          </w:p>
        </w:tc>
        <w:tc>
          <w:tcPr>
            <w:tcW w:w="69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工信部信软司《关于下达2019年数据管理能力成熟度评估工作体系建设项目的函》，明确数据管理能力成熟度评估工作组织架构。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2020/03</w:t>
            </w:r>
          </w:p>
        </w:tc>
        <w:tc>
          <w:tcPr>
            <w:tcW w:w="69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中国电子信息行业联合会《关于发布首批数据管理能力成熟度评估机构的通知》公布首批两家评估机构。</w:t>
            </w:r>
          </w:p>
        </w:tc>
      </w:tr>
    </w:tbl>
    <w:p>
      <w:pPr>
        <w:spacing w:before="100" w:after="100" w:line="300" w:lineRule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</w:rPr>
        <w:t>DCMM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的价值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全称是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Data Management Capability Maturity Assessment Model</w:t>
      </w:r>
      <w:r>
        <w:rPr>
          <w:rFonts w:hint="eastAsia" w:ascii="仿宋_GB2312" w:hAnsi="仿宋_GB2312" w:eastAsia="仿宋_GB2312" w:cs="仿宋_GB2312"/>
          <w:sz w:val="32"/>
          <w:szCs w:val="32"/>
        </w:rPr>
        <w:t>，即数据管理能力成熟度评估模型。它是一个集标准规范、管理方法论、评估模型等多方面内容的综合框架，包含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个核心能力与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个能力项，目标是提供一个全方位组织数据能力评估的模型，以评估组织对数据进行管理和应用的能力。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对企业与行业发展的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核心价值</w:t>
      </w:r>
      <w:r>
        <w:rPr>
          <w:rFonts w:hint="eastAsia" w:ascii="仿宋_GB2312" w:hAnsi="仿宋_GB2312" w:eastAsia="仿宋_GB2312" w:cs="仿宋_GB2312"/>
          <w:sz w:val="32"/>
          <w:szCs w:val="32"/>
        </w:rPr>
        <w:t>在于：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第一，作为数据管理体系，</w:t>
      </w:r>
      <w:bookmarkStart w:id="0" w:name="_Hlk40623158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协助企业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与行业建立自身数据管理能力；第二，作为能力评判依据，协助企业与行业不断提升数据管理能力。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具体而言，主要通过以下几个方面来实现上述价值：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规范和标准化企业或单位数据管理，明确职能划分、工具技术，建立管理体系。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准确把握当前数据资产管理现状，找准关键问题和差距，确定发展方向，持续改进，提升数据管理能力。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提升企业数据管理人员技能以及意识。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整体制定企业数据管理的发展蓝图以及建设计划，持续提升数据能力。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证明企业数据管理能力，增强外部信任，提升项目建设质量。</w:t>
      </w:r>
    </w:p>
    <w:p>
      <w:pPr>
        <w:spacing w:before="100" w:after="100" w:line="300" w:lineRule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</w:rPr>
        <w:t>DCMM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的意义</w:t>
      </w:r>
    </w:p>
    <w:p>
      <w:pPr>
        <w:spacing w:line="30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可以准确评估各地大数据发展现状，培养大数据发展人才，规范和指导大数据行业发展，进而从整体上促进数据行业发展。从微观到宏观，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主要具有三个方面的重要意义：</w:t>
      </w:r>
    </w:p>
    <w:p>
      <w:pPr>
        <w:spacing w:line="30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第一，从企业层面来看，有利于帮助企业快速提升数据管理能力。</w:t>
      </w:r>
    </w:p>
    <w:p>
      <w:pPr>
        <w:spacing w:line="30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第二，从行业管理层面看，有利于更好履行大数据行业管理职能。</w:t>
      </w:r>
    </w:p>
    <w:p>
      <w:pPr>
        <w:spacing w:line="30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第三，从国家安全层面来看，有助于维护国家网络安全和数据主权。</w:t>
      </w:r>
    </w:p>
    <w:p>
      <w:pPr>
        <w:spacing w:line="30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22086425">
    <w:nsid w:val="1F1E6819"/>
    <w:multiLevelType w:val="multilevel"/>
    <w:tmpl w:val="1F1E6819"/>
    <w:lvl w:ilvl="0" w:tentative="1">
      <w:start w:val="1"/>
      <w:numFmt w:val="decimal"/>
      <w:lvlText w:val="%1."/>
      <w:lvlJc w:val="left"/>
      <w:pPr>
        <w:ind w:left="902" w:hanging="420"/>
      </w:pPr>
    </w:lvl>
    <w:lvl w:ilvl="1" w:tentative="1">
      <w:start w:val="1"/>
      <w:numFmt w:val="lowerLetter"/>
      <w:lvlText w:val="%2)"/>
      <w:lvlJc w:val="left"/>
      <w:pPr>
        <w:ind w:left="1322" w:hanging="420"/>
      </w:pPr>
    </w:lvl>
    <w:lvl w:ilvl="2" w:tentative="1">
      <w:start w:val="1"/>
      <w:numFmt w:val="lowerRoman"/>
      <w:lvlText w:val="%3."/>
      <w:lvlJc w:val="right"/>
      <w:pPr>
        <w:ind w:left="1742" w:hanging="420"/>
      </w:pPr>
    </w:lvl>
    <w:lvl w:ilvl="3" w:tentative="1">
      <w:start w:val="1"/>
      <w:numFmt w:val="decimal"/>
      <w:lvlText w:val="%4."/>
      <w:lvlJc w:val="left"/>
      <w:pPr>
        <w:ind w:left="2162" w:hanging="420"/>
      </w:pPr>
    </w:lvl>
    <w:lvl w:ilvl="4" w:tentative="1">
      <w:start w:val="1"/>
      <w:numFmt w:val="lowerLetter"/>
      <w:lvlText w:val="%5)"/>
      <w:lvlJc w:val="left"/>
      <w:pPr>
        <w:ind w:left="2582" w:hanging="420"/>
      </w:pPr>
    </w:lvl>
    <w:lvl w:ilvl="5" w:tentative="1">
      <w:start w:val="1"/>
      <w:numFmt w:val="lowerRoman"/>
      <w:lvlText w:val="%6."/>
      <w:lvlJc w:val="right"/>
      <w:pPr>
        <w:ind w:left="3002" w:hanging="420"/>
      </w:pPr>
    </w:lvl>
    <w:lvl w:ilvl="6" w:tentative="1">
      <w:start w:val="1"/>
      <w:numFmt w:val="decimal"/>
      <w:lvlText w:val="%7."/>
      <w:lvlJc w:val="left"/>
      <w:pPr>
        <w:ind w:left="3422" w:hanging="420"/>
      </w:pPr>
    </w:lvl>
    <w:lvl w:ilvl="7" w:tentative="1">
      <w:start w:val="1"/>
      <w:numFmt w:val="lowerLetter"/>
      <w:lvlText w:val="%8)"/>
      <w:lvlJc w:val="left"/>
      <w:pPr>
        <w:ind w:left="3842" w:hanging="420"/>
      </w:pPr>
    </w:lvl>
    <w:lvl w:ilvl="8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54384305">
    <w:nsid w:val="50BA43B1"/>
    <w:multiLevelType w:val="multilevel"/>
    <w:tmpl w:val="50BA43B1"/>
    <w:lvl w:ilvl="0" w:tentative="1">
      <w:start w:val="1"/>
      <w:numFmt w:val="chineseCountingThousand"/>
      <w:lvlText w:val="(%1)"/>
      <w:lvlJc w:val="left"/>
      <w:pPr>
        <w:ind w:left="902" w:hanging="420"/>
      </w:pPr>
    </w:lvl>
    <w:lvl w:ilvl="1" w:tentative="1">
      <w:start w:val="1"/>
      <w:numFmt w:val="lowerLetter"/>
      <w:lvlText w:val="%2)"/>
      <w:lvlJc w:val="left"/>
      <w:pPr>
        <w:ind w:left="1322" w:hanging="420"/>
      </w:pPr>
    </w:lvl>
    <w:lvl w:ilvl="2" w:tentative="1">
      <w:start w:val="1"/>
      <w:numFmt w:val="lowerRoman"/>
      <w:lvlText w:val="%3."/>
      <w:lvlJc w:val="right"/>
      <w:pPr>
        <w:ind w:left="1742" w:hanging="420"/>
      </w:pPr>
    </w:lvl>
    <w:lvl w:ilvl="3" w:tentative="1">
      <w:start w:val="1"/>
      <w:numFmt w:val="decimal"/>
      <w:lvlText w:val="%4."/>
      <w:lvlJc w:val="left"/>
      <w:pPr>
        <w:ind w:left="2162" w:hanging="420"/>
      </w:pPr>
    </w:lvl>
    <w:lvl w:ilvl="4" w:tentative="1">
      <w:start w:val="1"/>
      <w:numFmt w:val="lowerLetter"/>
      <w:lvlText w:val="%5)"/>
      <w:lvlJc w:val="left"/>
      <w:pPr>
        <w:ind w:left="2582" w:hanging="420"/>
      </w:pPr>
    </w:lvl>
    <w:lvl w:ilvl="5" w:tentative="1">
      <w:start w:val="1"/>
      <w:numFmt w:val="lowerRoman"/>
      <w:lvlText w:val="%6."/>
      <w:lvlJc w:val="right"/>
      <w:pPr>
        <w:ind w:left="3002" w:hanging="420"/>
      </w:pPr>
    </w:lvl>
    <w:lvl w:ilvl="6" w:tentative="1">
      <w:start w:val="1"/>
      <w:numFmt w:val="decimal"/>
      <w:lvlText w:val="%7."/>
      <w:lvlJc w:val="left"/>
      <w:pPr>
        <w:ind w:left="3422" w:hanging="420"/>
      </w:pPr>
    </w:lvl>
    <w:lvl w:ilvl="7" w:tentative="1">
      <w:start w:val="1"/>
      <w:numFmt w:val="lowerLetter"/>
      <w:lvlText w:val="%8)"/>
      <w:lvlJc w:val="left"/>
      <w:pPr>
        <w:ind w:left="3842" w:hanging="420"/>
      </w:pPr>
    </w:lvl>
    <w:lvl w:ilvl="8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354384305"/>
  </w:num>
  <w:num w:numId="2">
    <w:abstractNumId w:val="5220864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620D3"/>
    <w:rsid w:val="00040359"/>
    <w:rsid w:val="0004039F"/>
    <w:rsid w:val="000433AF"/>
    <w:rsid w:val="0007798A"/>
    <w:rsid w:val="000B799E"/>
    <w:rsid w:val="000E7DE5"/>
    <w:rsid w:val="000F68BA"/>
    <w:rsid w:val="0014611F"/>
    <w:rsid w:val="00152901"/>
    <w:rsid w:val="00157D47"/>
    <w:rsid w:val="00165066"/>
    <w:rsid w:val="001A6805"/>
    <w:rsid w:val="001A7CC7"/>
    <w:rsid w:val="001D794D"/>
    <w:rsid w:val="00210BC4"/>
    <w:rsid w:val="00235379"/>
    <w:rsid w:val="002578F4"/>
    <w:rsid w:val="002625AD"/>
    <w:rsid w:val="002A178B"/>
    <w:rsid w:val="002B7C67"/>
    <w:rsid w:val="002C7C35"/>
    <w:rsid w:val="002E3E2D"/>
    <w:rsid w:val="00302917"/>
    <w:rsid w:val="00303AC5"/>
    <w:rsid w:val="00371511"/>
    <w:rsid w:val="003A553D"/>
    <w:rsid w:val="003C6B94"/>
    <w:rsid w:val="003C7703"/>
    <w:rsid w:val="00415FF7"/>
    <w:rsid w:val="0044319F"/>
    <w:rsid w:val="004E4BE5"/>
    <w:rsid w:val="00510828"/>
    <w:rsid w:val="00536BD2"/>
    <w:rsid w:val="00544BAF"/>
    <w:rsid w:val="00547511"/>
    <w:rsid w:val="005621E5"/>
    <w:rsid w:val="005C6C3E"/>
    <w:rsid w:val="006238FB"/>
    <w:rsid w:val="006352DB"/>
    <w:rsid w:val="006534E6"/>
    <w:rsid w:val="00667A42"/>
    <w:rsid w:val="006752B3"/>
    <w:rsid w:val="00692464"/>
    <w:rsid w:val="006C06EA"/>
    <w:rsid w:val="006C196B"/>
    <w:rsid w:val="006F50F4"/>
    <w:rsid w:val="006F6D22"/>
    <w:rsid w:val="00705C88"/>
    <w:rsid w:val="007E6E6B"/>
    <w:rsid w:val="00810FC8"/>
    <w:rsid w:val="00845342"/>
    <w:rsid w:val="00853CCD"/>
    <w:rsid w:val="008A5FE7"/>
    <w:rsid w:val="008B2571"/>
    <w:rsid w:val="008D38A2"/>
    <w:rsid w:val="008E4B84"/>
    <w:rsid w:val="008F76C8"/>
    <w:rsid w:val="00914266"/>
    <w:rsid w:val="009304D5"/>
    <w:rsid w:val="009871CD"/>
    <w:rsid w:val="009C6A53"/>
    <w:rsid w:val="009D1C62"/>
    <w:rsid w:val="00A16611"/>
    <w:rsid w:val="00A5677B"/>
    <w:rsid w:val="00AC1E2F"/>
    <w:rsid w:val="00B00E5F"/>
    <w:rsid w:val="00B21294"/>
    <w:rsid w:val="00B57D08"/>
    <w:rsid w:val="00B620D3"/>
    <w:rsid w:val="00B909DD"/>
    <w:rsid w:val="00B968EA"/>
    <w:rsid w:val="00BA2780"/>
    <w:rsid w:val="00BD36B0"/>
    <w:rsid w:val="00C074B3"/>
    <w:rsid w:val="00C812C1"/>
    <w:rsid w:val="00C90013"/>
    <w:rsid w:val="00CC7680"/>
    <w:rsid w:val="00CE607B"/>
    <w:rsid w:val="00D71892"/>
    <w:rsid w:val="00DA1DFB"/>
    <w:rsid w:val="00DF150E"/>
    <w:rsid w:val="00DF6ECB"/>
    <w:rsid w:val="00E345A8"/>
    <w:rsid w:val="00E74573"/>
    <w:rsid w:val="00EA4AAD"/>
    <w:rsid w:val="00F038B9"/>
    <w:rsid w:val="00F111B1"/>
    <w:rsid w:val="00F172C7"/>
    <w:rsid w:val="00F17E1A"/>
    <w:rsid w:val="00F62D43"/>
    <w:rsid w:val="00F8335F"/>
    <w:rsid w:val="00FA408B"/>
    <w:rsid w:val="00FA4308"/>
    <w:rsid w:val="00FA5863"/>
    <w:rsid w:val="00FB7F09"/>
    <w:rsid w:val="00FC24BD"/>
    <w:rsid w:val="00FD0688"/>
    <w:rsid w:val="26AB750E"/>
    <w:rsid w:val="512B127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1653</Characters>
  <Lines>13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2020-05-15T02:26:00Z</dcterms:created>
  <dc:creator>毅 李</dc:creator>
  <cp:lastModifiedBy>李波</cp:lastModifiedBy>
  <dcterms:modified xsi:type="dcterms:W3CDTF">2020-08-04T08:14:13Z</dcterms:modified>
  <dc:title>DCMM的背景、价值和意义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