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5A2" w:rsidRPr="00D43C65" w:rsidRDefault="00D43C65">
      <w:pPr>
        <w:pStyle w:val="1"/>
        <w:jc w:val="center"/>
        <w:rPr>
          <w:rFonts w:ascii="华文中宋" w:eastAsia="华文中宋" w:hAnsi="华文中宋"/>
          <w:b w:val="0"/>
          <w:bCs w:val="0"/>
          <w:sz w:val="30"/>
        </w:rPr>
      </w:pPr>
      <w:r>
        <w:rPr>
          <w:rFonts w:ascii="华文中宋" w:eastAsia="华文中宋" w:hAnsi="华文中宋" w:hint="eastAsia"/>
          <w:b w:val="0"/>
          <w:bCs w:val="0"/>
          <w:sz w:val="30"/>
        </w:rPr>
        <w:t>（二十）</w:t>
      </w:r>
      <w:r w:rsidR="003073D6" w:rsidRPr="00D43C65">
        <w:rPr>
          <w:rFonts w:ascii="华文中宋" w:eastAsia="华文中宋" w:hAnsi="华文中宋" w:hint="eastAsia"/>
          <w:b w:val="0"/>
          <w:bCs w:val="0"/>
          <w:sz w:val="30"/>
        </w:rPr>
        <w:t>兴宁市公共文化服务领域基层政务公开标准目录</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734"/>
        <w:gridCol w:w="1620"/>
        <w:gridCol w:w="1786"/>
        <w:gridCol w:w="1980"/>
        <w:gridCol w:w="1814"/>
        <w:gridCol w:w="1426"/>
        <w:gridCol w:w="1440"/>
        <w:gridCol w:w="720"/>
        <w:gridCol w:w="709"/>
        <w:gridCol w:w="551"/>
        <w:gridCol w:w="720"/>
        <w:gridCol w:w="654"/>
        <w:gridCol w:w="786"/>
      </w:tblGrid>
      <w:tr w:rsidR="00C475A2">
        <w:trPr>
          <w:cantSplit/>
          <w:jc w:val="center"/>
        </w:trPr>
        <w:tc>
          <w:tcPr>
            <w:tcW w:w="540" w:type="dxa"/>
            <w:vMerge w:val="restart"/>
            <w:shd w:val="clear" w:color="auto" w:fill="auto"/>
            <w:vAlign w:val="center"/>
          </w:tcPr>
          <w:p w:rsidR="00C475A2" w:rsidRDefault="003073D6">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786" w:type="dxa"/>
            <w:vMerge w:val="restart"/>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980" w:type="dxa"/>
            <w:vMerge w:val="restart"/>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814" w:type="dxa"/>
            <w:vMerge w:val="restart"/>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426" w:type="dxa"/>
            <w:vMerge w:val="restart"/>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40" w:type="dxa"/>
            <w:vMerge w:val="restart"/>
            <w:shd w:val="clear" w:color="auto" w:fill="auto"/>
            <w:vAlign w:val="center"/>
          </w:tcPr>
          <w:p w:rsidR="00C475A2" w:rsidRDefault="003073D6">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C475A2">
        <w:trPr>
          <w:cantSplit/>
          <w:jc w:val="center"/>
        </w:trPr>
        <w:tc>
          <w:tcPr>
            <w:tcW w:w="540" w:type="dxa"/>
            <w:vMerge/>
            <w:shd w:val="clear" w:color="auto" w:fill="auto"/>
            <w:vAlign w:val="center"/>
          </w:tcPr>
          <w:p w:rsidR="00C475A2" w:rsidRDefault="00C475A2">
            <w:pPr>
              <w:widowControl/>
              <w:jc w:val="left"/>
              <w:rPr>
                <w:rFonts w:ascii="Times New Roman" w:hAnsi="Times New Roman"/>
                <w:color w:val="000000"/>
                <w:kern w:val="0"/>
                <w:sz w:val="22"/>
              </w:rPr>
            </w:pPr>
          </w:p>
        </w:tc>
        <w:tc>
          <w:tcPr>
            <w:tcW w:w="734" w:type="dxa"/>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620" w:type="dxa"/>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786" w:type="dxa"/>
            <w:vMerge/>
            <w:shd w:val="clear" w:color="auto" w:fill="auto"/>
            <w:vAlign w:val="center"/>
          </w:tcPr>
          <w:p w:rsidR="00C475A2" w:rsidRDefault="00C475A2">
            <w:pPr>
              <w:widowControl/>
              <w:jc w:val="left"/>
              <w:rPr>
                <w:rFonts w:ascii="黑体" w:eastAsia="黑体" w:hAnsi="宋体" w:cs="宋体"/>
                <w:color w:val="000000"/>
                <w:kern w:val="0"/>
                <w:sz w:val="22"/>
              </w:rPr>
            </w:pPr>
          </w:p>
        </w:tc>
        <w:tc>
          <w:tcPr>
            <w:tcW w:w="1980" w:type="dxa"/>
            <w:vMerge/>
            <w:shd w:val="clear" w:color="auto" w:fill="auto"/>
            <w:vAlign w:val="center"/>
          </w:tcPr>
          <w:p w:rsidR="00C475A2" w:rsidRDefault="00C475A2">
            <w:pPr>
              <w:widowControl/>
              <w:jc w:val="left"/>
              <w:rPr>
                <w:rFonts w:ascii="黑体" w:eastAsia="黑体" w:hAnsi="宋体" w:cs="宋体"/>
                <w:color w:val="000000"/>
                <w:kern w:val="0"/>
                <w:sz w:val="22"/>
              </w:rPr>
            </w:pPr>
          </w:p>
        </w:tc>
        <w:tc>
          <w:tcPr>
            <w:tcW w:w="1814" w:type="dxa"/>
            <w:vMerge/>
            <w:shd w:val="clear" w:color="auto" w:fill="auto"/>
            <w:vAlign w:val="center"/>
          </w:tcPr>
          <w:p w:rsidR="00C475A2" w:rsidRDefault="00C475A2">
            <w:pPr>
              <w:widowControl/>
              <w:jc w:val="left"/>
              <w:rPr>
                <w:rFonts w:ascii="黑体" w:eastAsia="黑体" w:hAnsi="宋体" w:cs="宋体"/>
                <w:color w:val="000000"/>
                <w:kern w:val="0"/>
                <w:sz w:val="22"/>
              </w:rPr>
            </w:pPr>
          </w:p>
        </w:tc>
        <w:tc>
          <w:tcPr>
            <w:tcW w:w="1426" w:type="dxa"/>
            <w:vMerge/>
            <w:shd w:val="clear" w:color="auto" w:fill="auto"/>
            <w:vAlign w:val="center"/>
          </w:tcPr>
          <w:p w:rsidR="00C475A2" w:rsidRDefault="00C475A2">
            <w:pPr>
              <w:widowControl/>
              <w:jc w:val="left"/>
              <w:rPr>
                <w:rFonts w:ascii="黑体" w:eastAsia="黑体" w:hAnsi="宋体" w:cs="宋体"/>
                <w:color w:val="000000"/>
                <w:kern w:val="0"/>
                <w:sz w:val="22"/>
              </w:rPr>
            </w:pPr>
          </w:p>
        </w:tc>
        <w:tc>
          <w:tcPr>
            <w:tcW w:w="1440" w:type="dxa"/>
            <w:vMerge/>
            <w:shd w:val="clear" w:color="auto" w:fill="auto"/>
            <w:vAlign w:val="center"/>
          </w:tcPr>
          <w:p w:rsidR="00C475A2" w:rsidRDefault="00C475A2">
            <w:pPr>
              <w:widowControl/>
              <w:jc w:val="left"/>
              <w:rPr>
                <w:rFonts w:ascii="黑体" w:eastAsia="黑体" w:hAnsi="宋体" w:cs="宋体"/>
                <w:kern w:val="0"/>
                <w:sz w:val="22"/>
              </w:rPr>
            </w:pPr>
          </w:p>
        </w:tc>
        <w:tc>
          <w:tcPr>
            <w:tcW w:w="720" w:type="dxa"/>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654" w:type="dxa"/>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86" w:type="dxa"/>
            <w:shd w:val="clear" w:color="auto" w:fill="auto"/>
            <w:vAlign w:val="center"/>
          </w:tcPr>
          <w:p w:rsidR="00C475A2" w:rsidRDefault="003073D6">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p>
        </w:tc>
        <w:tc>
          <w:tcPr>
            <w:tcW w:w="734" w:type="dxa"/>
            <w:vMerge w:val="restart"/>
            <w:shd w:val="clear" w:color="auto" w:fill="auto"/>
            <w:vAlign w:val="center"/>
          </w:tcPr>
          <w:p w:rsidR="00C475A2" w:rsidRDefault="003073D6">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行政</w:t>
            </w:r>
            <w:r>
              <w:rPr>
                <w:rFonts w:ascii="仿宋_GB2312" w:eastAsia="仿宋_GB2312" w:hAnsi="Times New Roman" w:hint="eastAsia"/>
                <w:sz w:val="18"/>
                <w:szCs w:val="18"/>
              </w:rPr>
              <w:br/>
              <w:t>许可</w:t>
            </w: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互联网上网服务营业场所经营许可</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1.办事指南：主要包括事项名称、设定依据、申请条件、办理材料、办理地点、办理时间、联系电话、办理流程、办理期限、申请行政许可需要提交的全部材料目录及办理情况;</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《行政许可法》、《政府信息公开条例》、《互联网上网服务营业场所管理条例》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文艺表演团体设立审批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《行政许可法》、《政府信息公开条例》、《营业性演出管理条例》、《文化部关于落实“先照后证”改进文化市场行政审批工作的通知》 </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举办营业性演出审批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《行政许可法》、《政府信息公开条例》、《营业性演出管理条例》、《文化部关于落实“先照后证”改进文化市场行政审批工作的通知》 </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4</w:t>
            </w:r>
          </w:p>
        </w:tc>
        <w:tc>
          <w:tcPr>
            <w:tcW w:w="734" w:type="dxa"/>
            <w:vMerge w:val="restart"/>
            <w:shd w:val="clear" w:color="auto" w:fill="auto"/>
            <w:vAlign w:val="center"/>
          </w:tcPr>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许可</w:t>
            </w: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p>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许可</w:t>
            </w: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rPr>
            </w:pPr>
          </w:p>
          <w:p w:rsidR="00C475A2" w:rsidRDefault="00C475A2">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设立内资娱乐场所经营许可</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《行政许可法》；《政府信息公开条例》；《娱乐场所管理条例》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5</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设立演出经纪机构经营许可</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《行政许可法》、《政府信息公开条例》、《营业性演出管理条例》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C475A2">
            <w:pPr>
              <w:spacing w:line="240" w:lineRule="exact"/>
              <w:rPr>
                <w:rFonts w:ascii="仿宋_GB2312" w:eastAsia="仿宋_GB2312" w:hAnsi="Times New Roman"/>
                <w:sz w:val="18"/>
                <w:szCs w:val="18"/>
              </w:rPr>
            </w:pP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6</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经营高危体育项目经营许可</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《行政许可法》、《政府信息公开条例》、《经营高危险性体育项目许可管理办法》</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C475A2">
            <w:pPr>
              <w:spacing w:line="240" w:lineRule="exact"/>
              <w:rPr>
                <w:rFonts w:ascii="仿宋_GB2312" w:eastAsia="仿宋_GB2312" w:hAnsi="Times New Roman"/>
                <w:sz w:val="18"/>
                <w:szCs w:val="18"/>
              </w:rPr>
            </w:pP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7</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县级文物保护单位保护范围内其他建设工程或者爆破、钻探、挖掘等作业审批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8</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县级文物保护单位建设控制地带内建设工程设计方案审批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9</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县级文物保护单位实施原址保护措施审批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10</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县级文物保护单位和未核定为文物保护单位的不可移动文物修缮审批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11</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核定为县级文物保护单位的属于国家所有的纪念建筑物或者古建筑改变用途审批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12</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highlight w:val="yellow"/>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非国有文物收藏单位和其他单位举办展览需借用国有馆藏二级以下文物审批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13</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县级文物保护单位文物保护工程许可。</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C475A2">
            <w:pPr>
              <w:spacing w:line="240" w:lineRule="exact"/>
              <w:rPr>
                <w:rFonts w:ascii="仿宋_GB2312" w:eastAsia="仿宋_GB2312" w:hAnsi="Times New Roman"/>
                <w:sz w:val="18"/>
                <w:szCs w:val="18"/>
              </w:rPr>
            </w:pP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C475A2">
            <w:pPr>
              <w:spacing w:line="240" w:lineRule="exact"/>
              <w:rPr>
                <w:rFonts w:ascii="仿宋_GB2312" w:eastAsia="仿宋_GB2312" w:hAnsi="Times New Roman"/>
                <w:sz w:val="18"/>
                <w:szCs w:val="18"/>
              </w:rPr>
            </w:pP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C475A2">
            <w:pPr>
              <w:spacing w:line="240" w:lineRule="exact"/>
              <w:rPr>
                <w:rFonts w:ascii="仿宋_GB2312" w:eastAsia="仿宋_GB2312" w:hAnsi="Times New Roman"/>
                <w:sz w:val="18"/>
                <w:szCs w:val="18"/>
              </w:rPr>
            </w:pP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14</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乡、镇广播电视站设立审批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r>
              <w:rPr>
                <w:rFonts w:ascii="仿宋_GB2312" w:eastAsia="仿宋_GB2312" w:hAnsi="Times New Roman"/>
                <w:sz w:val="18"/>
                <w:szCs w:val="18"/>
              </w:rPr>
              <w:t>《广播电视管理条例》</w:t>
            </w:r>
            <w:r>
              <w:rPr>
                <w:rFonts w:ascii="仿宋_GB2312" w:eastAsia="仿宋_GB2312" w:hAnsi="Times New Roman" w:hint="eastAsia"/>
                <w:sz w:val="18"/>
                <w:szCs w:val="18"/>
              </w:rPr>
              <w:t>；</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15</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广播电视视频点播业务许可证（乙）审批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《行政许可法》、《政府信息公开条例》；</w:t>
            </w:r>
            <w:r>
              <w:rPr>
                <w:rFonts w:ascii="仿宋_GB2312" w:eastAsia="仿宋_GB2312" w:hAnsi="Times New Roman"/>
                <w:sz w:val="18"/>
                <w:szCs w:val="18"/>
              </w:rPr>
              <w:t>《广播电视视频点播业务管理办法》</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highlight w:val="yellow"/>
              </w:rPr>
            </w:pPr>
            <w:r>
              <w:rPr>
                <w:rFonts w:ascii="仿宋_GB2312" w:eastAsia="仿宋_GB2312" w:hAnsi="Times New Roman" w:hint="eastAsia"/>
                <w:sz w:val="18"/>
                <w:szCs w:val="18"/>
              </w:rPr>
              <w:t>■政府网站       ■公开查阅点     ■政务服务中心</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16</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拆除公共体育设施或改变功能、用途审核</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《行政许可法》、《广东省体育设施建设和管理条例》、《公共文化体育设施条例》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       ■公开查阅点     ■政务服务中心</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C475A2">
            <w:pPr>
              <w:spacing w:line="240" w:lineRule="exact"/>
              <w:rPr>
                <w:rFonts w:ascii="仿宋_GB2312" w:eastAsia="仿宋_GB2312" w:hAnsi="Times New Roman"/>
                <w:sz w:val="18"/>
                <w:szCs w:val="18"/>
              </w:rPr>
            </w:pP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C475A2">
            <w:pPr>
              <w:spacing w:line="240" w:lineRule="exact"/>
              <w:rPr>
                <w:rFonts w:ascii="仿宋_GB2312" w:eastAsia="仿宋_GB2312" w:hAnsi="Times New Roman"/>
                <w:sz w:val="18"/>
                <w:szCs w:val="18"/>
              </w:rPr>
            </w:pP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C475A2">
            <w:pPr>
              <w:spacing w:line="240" w:lineRule="exact"/>
              <w:rPr>
                <w:rFonts w:ascii="仿宋_GB2312" w:eastAsia="仿宋_GB2312" w:hAnsi="Times New Roman"/>
                <w:sz w:val="18"/>
                <w:szCs w:val="18"/>
              </w:rPr>
            </w:pP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17</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设立健身气功活动站点审批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《行政许可法》、《全民健身条例》、《广东省高危险性体育项目经营活动管理规定》</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       ■公开查阅点     ■政务服务中心</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C475A2">
            <w:pPr>
              <w:spacing w:line="240" w:lineRule="exact"/>
              <w:rPr>
                <w:rFonts w:ascii="仿宋_GB2312" w:eastAsia="仿宋_GB2312" w:hAnsi="Times New Roman"/>
                <w:sz w:val="18"/>
                <w:szCs w:val="18"/>
              </w:rPr>
            </w:pP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C475A2">
            <w:pPr>
              <w:spacing w:line="240" w:lineRule="exact"/>
              <w:rPr>
                <w:rFonts w:ascii="仿宋_GB2312" w:eastAsia="仿宋_GB2312" w:hAnsi="Times New Roman"/>
                <w:sz w:val="18"/>
                <w:szCs w:val="18"/>
              </w:rPr>
            </w:pP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C475A2">
            <w:pPr>
              <w:spacing w:line="240" w:lineRule="exact"/>
              <w:rPr>
                <w:rFonts w:ascii="仿宋_GB2312" w:eastAsia="仿宋_GB2312" w:hAnsi="Times New Roman"/>
                <w:sz w:val="18"/>
                <w:szCs w:val="18"/>
              </w:rPr>
            </w:pPr>
          </w:p>
        </w:tc>
      </w:tr>
      <w:tr w:rsidR="00C475A2">
        <w:trPr>
          <w:cantSplit/>
          <w:jc w:val="center"/>
        </w:trPr>
        <w:tc>
          <w:tcPr>
            <w:tcW w:w="5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18</w:t>
            </w:r>
          </w:p>
        </w:tc>
        <w:tc>
          <w:tcPr>
            <w:tcW w:w="734" w:type="dxa"/>
            <w:vMerge/>
            <w:shd w:val="clear" w:color="auto" w:fill="auto"/>
            <w:vAlign w:val="center"/>
          </w:tcPr>
          <w:p w:rsidR="00C475A2" w:rsidRDefault="00C475A2">
            <w:pPr>
              <w:spacing w:line="240" w:lineRule="exact"/>
              <w:rPr>
                <w:rFonts w:ascii="仿宋_GB2312" w:eastAsia="仿宋_GB2312" w:hAnsi="Times New Roman"/>
                <w:sz w:val="18"/>
                <w:szCs w:val="18"/>
              </w:rPr>
            </w:pPr>
          </w:p>
        </w:tc>
        <w:tc>
          <w:tcPr>
            <w:tcW w:w="16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临时占用公共体育场（馆）设施审批</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《行政许可法》、《全民健身条例》</w:t>
            </w:r>
          </w:p>
        </w:tc>
        <w:tc>
          <w:tcPr>
            <w:tcW w:w="181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       ■公开查阅点     ■政务服务中心</w:t>
            </w:r>
          </w:p>
        </w:tc>
        <w:tc>
          <w:tcPr>
            <w:tcW w:w="720"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C475A2">
            <w:pPr>
              <w:spacing w:line="240" w:lineRule="exact"/>
              <w:rPr>
                <w:rFonts w:ascii="仿宋_GB2312" w:eastAsia="仿宋_GB2312" w:hAnsi="Times New Roman"/>
                <w:sz w:val="18"/>
                <w:szCs w:val="18"/>
              </w:rPr>
            </w:pPr>
          </w:p>
        </w:tc>
        <w:tc>
          <w:tcPr>
            <w:tcW w:w="551"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C475A2">
            <w:pPr>
              <w:spacing w:line="240" w:lineRule="exact"/>
              <w:rPr>
                <w:rFonts w:ascii="仿宋_GB2312" w:eastAsia="仿宋_GB2312" w:hAnsi="Times New Roman"/>
                <w:sz w:val="18"/>
                <w:szCs w:val="18"/>
              </w:rPr>
            </w:pPr>
          </w:p>
        </w:tc>
        <w:tc>
          <w:tcPr>
            <w:tcW w:w="654" w:type="dxa"/>
            <w:shd w:val="clear" w:color="auto" w:fill="auto"/>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C475A2">
            <w:pPr>
              <w:spacing w:line="240" w:lineRule="exact"/>
              <w:rPr>
                <w:rFonts w:ascii="仿宋_GB2312" w:eastAsia="仿宋_GB2312" w:hAnsi="Times New Roman"/>
                <w:sz w:val="18"/>
                <w:szCs w:val="18"/>
              </w:rPr>
            </w:pPr>
          </w:p>
        </w:tc>
      </w:tr>
      <w:tr w:rsidR="00C475A2">
        <w:trPr>
          <w:cantSplit/>
          <w:jc w:val="center"/>
        </w:trPr>
        <w:tc>
          <w:tcPr>
            <w:tcW w:w="540" w:type="dxa"/>
            <w:shd w:val="clear" w:color="auto" w:fill="auto"/>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19</w:t>
            </w:r>
          </w:p>
        </w:tc>
        <w:tc>
          <w:tcPr>
            <w:tcW w:w="734" w:type="dxa"/>
            <w:shd w:val="clear" w:color="auto" w:fill="auto"/>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shd w:val="clear" w:color="auto" w:fill="auto"/>
            <w:vAlign w:val="center"/>
          </w:tcPr>
          <w:p w:rsidR="00C475A2" w:rsidRDefault="003073D6">
            <w:pPr>
              <w:spacing w:line="240" w:lineRule="exact"/>
              <w:jc w:val="center"/>
              <w:rPr>
                <w:rFonts w:ascii="仿宋_GB2312" w:eastAsia="仿宋_GB2312" w:hAnsi="Times New Roman"/>
                <w:sz w:val="13"/>
                <w:szCs w:val="13"/>
              </w:rPr>
            </w:pPr>
            <w:r>
              <w:rPr>
                <w:rFonts w:ascii="仿宋_GB2312" w:eastAsia="仿宋_GB2312" w:hAnsi="Times New Roman" w:hint="eastAsia"/>
                <w:sz w:val="13"/>
                <w:szCs w:val="13"/>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1786" w:type="dxa"/>
            <w:shd w:val="clear" w:color="auto" w:fill="auto"/>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shd w:val="clear" w:color="auto" w:fill="auto"/>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《中华人民共和国著作权法》2010年修订、《中华人民共和国著作权法实施条例》2013年国务院令633号修订</w:t>
            </w:r>
          </w:p>
        </w:tc>
        <w:tc>
          <w:tcPr>
            <w:tcW w:w="1814" w:type="dxa"/>
            <w:shd w:val="clear" w:color="auto" w:fill="auto"/>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shd w:val="clear" w:color="auto" w:fill="auto"/>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shd w:val="clear" w:color="auto" w:fill="auto"/>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shd w:val="clear" w:color="auto" w:fill="auto"/>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shd w:val="clear" w:color="auto" w:fill="auto"/>
            <w:vAlign w:val="center"/>
          </w:tcPr>
          <w:p w:rsidR="00C475A2" w:rsidRDefault="00C475A2">
            <w:pPr>
              <w:spacing w:line="240" w:lineRule="exact"/>
              <w:jc w:val="center"/>
              <w:rPr>
                <w:rFonts w:ascii="仿宋_GB2312" w:eastAsia="仿宋_GB2312" w:hAnsi="Times New Roman"/>
                <w:sz w:val="18"/>
                <w:szCs w:val="18"/>
              </w:rPr>
            </w:pPr>
          </w:p>
        </w:tc>
        <w:tc>
          <w:tcPr>
            <w:tcW w:w="551" w:type="dxa"/>
            <w:shd w:val="clear" w:color="auto" w:fill="auto"/>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shd w:val="clear" w:color="auto" w:fill="auto"/>
            <w:vAlign w:val="center"/>
          </w:tcPr>
          <w:p w:rsidR="00C475A2" w:rsidRDefault="00C475A2">
            <w:pPr>
              <w:spacing w:line="240" w:lineRule="exact"/>
              <w:jc w:val="center"/>
              <w:rPr>
                <w:rFonts w:ascii="仿宋_GB2312" w:eastAsia="仿宋_GB2312" w:hAnsi="Times New Roman"/>
                <w:sz w:val="18"/>
                <w:szCs w:val="18"/>
              </w:rPr>
            </w:pPr>
          </w:p>
        </w:tc>
        <w:tc>
          <w:tcPr>
            <w:tcW w:w="654" w:type="dxa"/>
            <w:shd w:val="clear" w:color="auto" w:fill="auto"/>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shd w:val="clear" w:color="auto" w:fill="auto"/>
            <w:vAlign w:val="center"/>
          </w:tcPr>
          <w:p w:rsidR="00C475A2" w:rsidRDefault="00C475A2">
            <w:pPr>
              <w:spacing w:line="240" w:lineRule="exact"/>
              <w:jc w:val="center"/>
              <w:rPr>
                <w:rFonts w:ascii="仿宋_GB2312" w:eastAsia="仿宋_GB2312" w:hAnsi="Times New Roman"/>
                <w:sz w:val="18"/>
                <w:szCs w:val="18"/>
              </w:rPr>
            </w:pPr>
          </w:p>
        </w:tc>
      </w:tr>
      <w:tr w:rsidR="00C475A2">
        <w:trPr>
          <w:cantSplit/>
          <w:trHeight w:val="8240"/>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3"/>
                <w:szCs w:val="13"/>
              </w:rPr>
            </w:pPr>
            <w:r>
              <w:rPr>
                <w:rFonts w:ascii="仿宋_GB2312" w:eastAsia="仿宋_GB2312" w:hAnsi="Times New Roman" w:hint="eastAsia"/>
                <w:sz w:val="18"/>
                <w:szCs w:val="18"/>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《计算机软件保护条例》国务院令第339号)、中华人民共和国国务院令第632号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1"/>
                <w:szCs w:val="11"/>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《信息网络传播权保护条例》2013年国务院令634号修订</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C475A2">
            <w:pPr>
              <w:spacing w:line="240" w:lineRule="exact"/>
              <w:rPr>
                <w:rFonts w:ascii="仿宋_GB2312" w:eastAsia="仿宋_GB2312" w:hAnsi="Times New Roman"/>
                <w:sz w:val="18"/>
                <w:szCs w:val="18"/>
              </w:rPr>
            </w:pP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《信息网络传播权保护条例》(2013修订)中华人民共和国国务院令第634号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对网络服务提供者无正当理由拒绝提供或者拖延提供涉嫌侵权的服务对象的姓名（名称）、联系方式、网络地址等资料的处罚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6"/>
                <w:szCs w:val="16"/>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trHeight w:val="2990"/>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对互联网信息服务提供者明知互联网内容提供者通过互联网实施侵犯他人著作权的行为，或者虽不明知，但接到著作权人通知后未采取措施移除相关内容，同时损害公共利益的处罚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trHeight w:val="2165"/>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对擅自设立从事出版物印刷经营活动的企业或者擅自从事印刷经营活动行为的处罚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C475A2">
            <w:pPr>
              <w:spacing w:line="240" w:lineRule="exact"/>
              <w:jc w:val="center"/>
              <w:rPr>
                <w:rFonts w:ascii="仿宋_GB2312" w:eastAsia="仿宋_GB2312" w:hAnsi="Times New Roman"/>
                <w:sz w:val="18"/>
                <w:szCs w:val="18"/>
              </w:rPr>
            </w:pPr>
          </w:p>
          <w:p w:rsidR="00C475A2" w:rsidRDefault="00C475A2">
            <w:pPr>
              <w:spacing w:line="240" w:lineRule="exact"/>
              <w:jc w:val="center"/>
              <w:rPr>
                <w:rFonts w:ascii="仿宋_GB2312" w:eastAsia="仿宋_GB2312" w:hAnsi="Times New Roman"/>
                <w:sz w:val="18"/>
                <w:szCs w:val="18"/>
              </w:rPr>
            </w:pPr>
          </w:p>
          <w:p w:rsidR="00C475A2" w:rsidRDefault="00C475A2">
            <w:pPr>
              <w:spacing w:line="240" w:lineRule="exact"/>
              <w:jc w:val="center"/>
              <w:rPr>
                <w:rFonts w:ascii="仿宋_GB2312" w:eastAsia="仿宋_GB2312" w:hAnsi="Times New Roman"/>
                <w:sz w:val="18"/>
                <w:szCs w:val="18"/>
              </w:rPr>
            </w:pP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trHeight w:val="2770"/>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对单位内部设立的印刷厂（所）未依照《印刷业管理条例》第二章的规定办理手续，从事印刷经营活动行为的处罚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业经营者没有建立承印验证制度、承印登记制度、印刷品保管制度、印刷品交付制度、印刷活动残次品销毁制度等的;在印刷经营活动中发现违法犯罪行为没有及时向公安部门或者出版行政部门报告的;变更名称、法定代表人或者负责人、住所或者经营场所等主要登记事项，或者终止印刷经营活动，不向原批准设立的出版行政部门备案的;未依照《印刷业管理条例》的规定留存备查的材料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对单位内部设立印刷厂（所）违反《印刷业管理条例》的规定，没有向所在地县级以上地方人民政府出版行政部门、保密工作部门办理登记手续行为的处罚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布告、通告、重大活动工作证、通行证、在社会上流通使用的票证，印刷企业没有验证主管部门的证明的，或者再委托他人印刷上述印刷品的;印刷业经营者伪造、变造学位证书、学历证书等国家机关公文、证件或者企业事业单位、人民团体公文、证件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35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对印刷布告、通告、重大活动工作证、通行证、在社会上流通使用的票证，委托印刷单位没有取得主管部门证明行为的处罚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《印刷业管理条例》（2017年修正）、中华人民共和国国务院令第676号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37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对未经批准，擅自设立出版物的出版、印刷或者复制、进口单位，或者擅自从事出版物的出版、印刷或者复制、进口、发行业务，假冒出版单位名称或者伪造、假冒报纸、期刊名称出版出版物行为的处罚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39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对进口、印刷或者复制、发行国务院出版行政主管部门禁止进口的出版物的;印刷或者复制走私的境外出版物的;发行进口出版物未从《出版管理条例》规定的出版物进口经营单位进货行为的处罚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对出售或者以其他形式转让本出版单位的名称、书号、刊号、版号、版面，或者出租本单位的名称、刊号的;利用出版活动谋取其他不正当利益行为的处罚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对未经批准，举办境外出版物展览行为的处罚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44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对未经批准，擅自从事出版物发行业务行为的处罚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45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对发行违禁出版物行为的处罚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46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对发行国家新闻出版广电总局禁止进口的出版物，或者发行未从依法批准的出版物进口经营单位进货的进口出版物行为的处罚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47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对发行其他非法出版物和出版行政主管部门明令禁止出版、印刷或者复制、发行的出版物行为的处罚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48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49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对出版物发行单位未依照规定办理变更审批手续行为的处罚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对征订、储存、运输、邮寄、投递、散发、附送《出版物市场管理规定》第二十条所列出版物行为的处罚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《出版管理条例》（2016年修订）、中华人民共和国国务院令第666号》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53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对未经批准，擅自从事网络出版服务，或者擅自上网出版网络游戏（含境外著作权人授权的网络游戏）行为的处罚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《有线广播电视运营服务管理暂行规定》（广电总局令第67号）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54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对出版、传播含有《网络出版服务管理规定》第二十四条、第二十五条禁止内容的网络出版物行为的处罚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《出版管理条例》、《互联网信息服务管理办法》</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55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对违反《网络出版服务管理规定》第二十一条行为的处罚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 </w:t>
            </w:r>
            <w:r>
              <w:rPr>
                <w:rFonts w:ascii="仿宋_GB2312" w:eastAsia="仿宋_GB2312" w:hAnsi="Times New Roman" w:hint="eastAsia"/>
                <w:sz w:val="18"/>
                <w:szCs w:val="18"/>
              </w:rPr>
              <w:t>《网络出版服务管理规定》（国家新闻出版广电总局、信息产业部令第5号 2016年3月10日施行）</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 </w:t>
            </w:r>
            <w:r>
              <w:rPr>
                <w:rFonts w:ascii="仿宋_GB2312" w:eastAsia="仿宋_GB2312" w:hAnsi="Times New Roman" w:hint="eastAsia"/>
                <w:sz w:val="18"/>
                <w:szCs w:val="18"/>
              </w:rPr>
              <w:t>《网络出版服务管理规定》（国家新闻出版广电总局、信息产业部令第5号 2016年3月10日施行）</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r>
              <w:rPr>
                <w:rFonts w:ascii="仿宋_GB2312" w:eastAsia="仿宋_GB2312" w:hAnsi="Times New Roman" w:hint="eastAsia"/>
                <w:sz w:val="18"/>
                <w:szCs w:val="18"/>
              </w:rPr>
              <w:t> </w:t>
            </w:r>
            <w:r>
              <w:rPr>
                <w:rFonts w:ascii="仿宋_GB2312" w:eastAsia="仿宋_GB2312" w:hAnsi="Times New Roman" w:hint="eastAsia"/>
                <w:sz w:val="18"/>
                <w:szCs w:val="18"/>
              </w:rPr>
              <w:t>《网络出版服务管理规定》（国家新闻出版广电总局、信息产业部令第5号 2016年3月10日施行）</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《出版管理条例》（2016年修正本</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59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对图书、报纸、期刊、音像等出版单位未经批准，配合本版出版物出版电子出版物（擅自从事电子出版物出版业务）行为的处罚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《音像制品出版管理规定》（2004 年6 月 17 日新闻出版总署令第 22 号公布，自 2004 年8 月 1 日起施行）</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60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《出版管理条例》（2016年修正本</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61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对电子出版物出版单位出租、出借、出售或者以其他任何形式转让本单位的名称、电子出版物专用中国标准书号、国内统一连续出版物号行为的处罚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《出版管理条例》（2016年修正本</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62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《出版管理条例》（2016年修正本</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63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1"/>
                <w:szCs w:val="11"/>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《出版管理条例》（2016年修正本）</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64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对未经批准，擅自从事进口出版物的订户订购业务行为的处罚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《出版管理条例》（2016年修正本）、《订户订购进口出版物管理办法》（公布部门：国家新闻出版总署 施行日期： 2011.03.25）</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65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对违反《订户订购进口出版物管理办法》其他规定行为的处罚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《订户订购进口出版物管理办法》（公布部门：国家新闻出版总署 施行日期： 2011.03.25）</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66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编印内部资料的;编印《内部资料性出版物管理办法》第十三条规定禁止内容的内部资料的;违反《内部资料性出版物管理办法》第十四条、第十五条规定，编印、发送内部资料的;委托非出版物印刷企业印刷内部资料或者未按照《准印证》核准的项目印制的;未按照《内部资料性出版物管理办法》第十八条送交样本的，及违反《内部资料性出版物管理办法》其他规定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《出版管理条例》、《内部资料性出版物管理办法》</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67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对未取得《准印证》，编印具有内部资料形式，但不符合内部资料内容或发送要求的印刷品，经鉴定为非法出版物行为的处罚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《出版管理条例》、《内部资料性出版物管理办法》</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68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对印刷业经营者印刷明知或者应知含有《内部资料性出版物管理办法》第十三条规定禁止内容的内部资料的;非出版物印刷企业印刷内部资料行为的处罚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《内部资料性出版物管理办法》</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69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对出版物印刷企业未按《内部资料性出版物管理办法》规定承印内部资料行为的处罚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《内部资料性出版物管理办法》</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对擅自制作、仿制、发放、销售新闻记者证或者擅自制作、发放、销售采访证件的;假借新闻机构、假冒新闻记者从事新闻采访活动的;以新闻采访为名开展各类活动或者谋取利益行为的处罚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《新闻记者证管理办法》</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71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对未经批准，擅自设立音像制品出版、进口单位，擅自从事音像制品出版、制作、复制业务或者进口、批发、零售经营活动行为的处罚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对出版含有《音像制品管理条例》第三条第二款禁止内容的音像制品，或者制作、复制、批发、零售、出租、放映明知或者应知含有《音像制品管理条例》第三条第二款禁止内容的音像制品行为的处罚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73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出版单位向其他单位、个人出租、出借、出售或者以其他任何形式转让本单位的名称，出售或者以其他形式转让本单位的版号的;音像出版单位委托未取得《音像制品制作许可证》的单位制作音像制品，或者委托未取得《复制经营许可证》的单位复制音像制品的;音像出版单位出版未经国务院出版行政主管部门批准擅自进口的音像制品的;音像制作单位、音像复制单位未依照本条例的规定验证音像出版单位的委托书、有关证明的;音像复制单位擅自复制他人的音像制品，或者接受非音像出版单位、个人的委托复制经营性的音像制品，或者自行复制音像制品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《音像制品管理条例》（国务院令第595号） 第四十二条 【部门规章】</w:t>
            </w: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《音像制品制作管理规定》（2008年新闻出版总署令第35号) 第二十四条 【部门规章】</w:t>
            </w: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《音像制品出版管理规定》（2004年新闻出版总署令第22号） 第四十八条</w:t>
            </w: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《音像制品管理条例》（国务院令第595号） 第四十二条 【部门规章】</w:t>
            </w: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《音像制品制作管理规定》（2008年新闻出版总署令第35号) 第二十四条 【部门规章】</w:t>
            </w: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《音像制品出版管理规定》（2004年新闻出版总署令第22号） 第四十八条</w:t>
            </w:r>
          </w:p>
          <w:p w:rsidR="00C475A2" w:rsidRDefault="00C475A2">
            <w:pPr>
              <w:spacing w:line="240" w:lineRule="exact"/>
              <w:jc w:val="center"/>
              <w:rPr>
                <w:rFonts w:ascii="仿宋_GB2312" w:eastAsia="仿宋_GB2312" w:hAnsi="Times New Roman"/>
                <w:sz w:val="18"/>
                <w:szCs w:val="18"/>
              </w:rPr>
            </w:pP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74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出版单位未将其年度出版计划和涉及国家安全、社会安定等方面的重大选题报国务院出版行政主管部门备案的;音像制品出版、制作、复制、批发、零售单位变更名称、地址、法定代表人或者主要负责人、业务范围等，未依照本条例规定办理审批、备案手续的;音像出版单位未在其出版的音像制品及其包装的明显位置标明本条例规定的内容的;音像出版单位未依照本条例的规定送交样本的;音像复制单位未依照本条例的规定留存备查的材料的;从事光盘复制的音像复制单位复制光盘，使用未蚀刻国务院出版行政主管部门核发的激光数码储存片来源识别码的注塑模具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《音像制品管理条例》（国务院令第595号） 第四十二条、《音像制品制作管理规定》（2008年新闻出版总署令第35号) 第二十四条、《音像制品出版管理规定》（2004年新闻出版总署令第22号） 第四十八条</w:t>
            </w:r>
          </w:p>
          <w:p w:rsidR="00C475A2" w:rsidRDefault="00C475A2">
            <w:pPr>
              <w:spacing w:line="240" w:lineRule="exact"/>
              <w:jc w:val="center"/>
              <w:rPr>
                <w:rFonts w:ascii="仿宋_GB2312" w:eastAsia="仿宋_GB2312" w:hAnsi="Times New Roman"/>
                <w:sz w:val="18"/>
                <w:szCs w:val="18"/>
              </w:rPr>
            </w:pP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75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批发、零售、出租、放映非音像出版单位出版的音像制品或者非音像复制单位复制的音像制品的;批发、零售、出租或者放映未经国务院出版行政主管部门批准进口的音像制品的;批发、零售、出租、放映供研究、教学参考或者用于展览、展示的进口音像制品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《音像制品管理条例》(2011年3月19日国务院令第595号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对未经批准，擅自从事音像制品成品进口经营活动行为的处罚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《音像制品进口管理办法》（中华人民共和国新闻出版总署、 海关总署令第53号，本法自2011年3月17日起施行）、《音像制品管理条例》</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77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对出版未经新闻出版总署批准擅自进口的音像制品;批发、零售、出租或者放映未经新闻出版总署批准进口的音像制品的;批发、零售、出租、放映供研究、教学参考或者用于展览、展示的进口音像制品行为的处罚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 xml:space="preserve">《音像制品进口管理办法》（新闻出版总署 </w:t>
            </w:r>
            <w:r>
              <w:rPr>
                <w:rFonts w:ascii="仿宋_GB2312" w:eastAsia="仿宋_GB2312" w:hAnsi="Times New Roman" w:hint="eastAsia"/>
                <w:sz w:val="18"/>
                <w:szCs w:val="18"/>
              </w:rPr>
              <w:t> </w:t>
            </w:r>
            <w:r>
              <w:rPr>
                <w:rFonts w:ascii="仿宋_GB2312" w:eastAsia="仿宋_GB2312" w:hAnsi="Times New Roman" w:hint="eastAsia"/>
                <w:sz w:val="18"/>
                <w:szCs w:val="18"/>
              </w:rPr>
              <w:t>海关总署令2011第53号）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对未经批准，擅自设立音像制品出版单位，擅自从事音像制品出版业务行为的处罚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对出版含有《音像制品管理条例》第三条第二款禁止内容的音像制品行为的处罚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80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音像制品的单位有向其他单位、个人出租、出借、出售或者以其他任何形式转让本单位的名称、音像制品出版的许可证件或者批准文件，出售或者以其他任何形式转让本单位的版号或者复制委托书的;委托未取得《音像制品制作许可证》的单位制作音像制品，或者委托非依法设立的复制单位复制音像制品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81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版音像制品的单位有未按规定将年度出版计划和涉及国家安全、社会安定等方面的重大选题报新闻出版总署备案的;变更名称、主办单位或者主管机关、地址、法定代表人或者主要负责人、业务范围等，未依照《音像制品出版管理规定》第十二条、第十三条办理审批、备案手续的;未在其出版的音像制品及其包装的明显位置标明《音像制品出版管理规定》所规定的项目的;未依照规定期限送交音像制品样本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《音像制品出版管理规定》</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82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其他出版单位配合本版出版物出版音像制品，其名称与本版出版物不一致或者单独定价销售的;音像出版单位及其他委托复制单位，未按照《音像制品出版管理规定》第三十六条规定的内容、期限留存备查材料的;委托复制非卖品的单位销售或变相销售非卖品或者以非卖品收取费用的;委托复制非卖品的单位未在非卖品包装和盘带显著位置注明非卖品编号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《音像制品出版管理规定》</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对未经批准，擅自从事音像制品制作经营活动行为的处罚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《音像制品管理条例》（2011年国务院令第595号）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84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对音像制作单位以外的单位或者个人以制作单位名义在音像制品上署名行为的处罚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《音像制品管理条例》（2011年国务院令第595号）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对制作明知或者应知含有《音像制品管理条例》第三条第二款禁止内容的音像制品行为的处罚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《音像制品管理条例》（2011年国务院令第595号）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对音像制作单位接受音像出版单位委托制作音像制品未依照本规定验证有关证明行为的处罚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《音像制品管理条例》（2011年国务院令第595号）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制作单位有变更名称、业务范围，或者兼并其他音像制作单位，或者因合并、分立而设立新的音像制作单位未依照本规定办理审批手续的;变更地址、法定代表人或者主要负责人，或者终止制作经营活动，未依照本规定办理备案手续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《音像制品管理条例》（2011年国务院令第595号）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88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音像制作单位有法定代表人或者主要负责人未按本规定参加岗位培训的;未按本规定填写制作或者归档保存制作文档记录的;接受非出版单位委托制作音像制品，未依照本规定验证委托单位的有关证明文件的或者未依照本规定留存备查材料的;未经授权将委托制作的音像制品提供给委托方以外的单位或者个人的;制作的音像制品不符合国家有关质量、技术标准和规定的;未依照有关规定参加年度核验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《音像制品管理条例》（2011年国务院令第595号）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对未经批准，擅自设立复制单位或擅自从事复制业务行为的处罚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《复制管理办法》（新闻出版总署令2009年第42号）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对复制明知或者应知含有《复制管理办法》第三条所列内容产品或其他非法出版物行为的处罚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《复制管理办法》（新闻出版总署令2009年第42号）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91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复制单位未依照《复制管理办法》的规定验证复制委托书及其他法定文书的;复制单位擅自复制他人的只读类光盘和磁带磁盘的;复制单位接受非音像出版单位、电子出版物单位或者个人委托复制经营性的音像制品、电子出版物或者自行复制音像制品、电子出版物的;复制单位未履行法定手续复制境外产品的，或者复制的境外产品没有全部运输出境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《复制管理办法》（新闻出版总署令2009年第42号）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复制单位变更名称、地址、法定代表人或者主要负责人、业务范围等，未依照本办法规定办理审批、备案手续的;复制单位未依照本办法的规定留存备查的材料的;光盘复制单位使用未蚀刻或者未按本办法规定蚀刻SID码的注塑模具复制只读类光盘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《复制管理办法》（新闻出版总署令2009年第42号）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光盘复制单位违反本办法第十五条的规定，未经审批，擅自增加、进口、购买、变更光盘复制生产设备的;国产光盘复制生产设备的生产商未按《复制管理办法》第十九条的要求报送备案的;光盘复制单位未按《复制管理办法》第二十条规定报送样盘的;复制生产设备或复制产品不符合国家或行业标准的;复制单位的有关人员未按《复制管理办法》第三十一条参加岗位培训的;违反《复制管理办法》的其他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《复制管理办法》（新闻出版总署令2009年第42号）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对违反《广播电视管理条例》规定，擅自设立广播电台、电视台、教育电视台、有线广播电视传输覆盖网、广播电视站行为的处罚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C475A2">
            <w:pPr>
              <w:spacing w:line="240" w:lineRule="exact"/>
              <w:jc w:val="center"/>
              <w:rPr>
                <w:rFonts w:ascii="仿宋_GB2312" w:eastAsia="仿宋_GB2312" w:hAnsi="Times New Roman"/>
                <w:sz w:val="18"/>
                <w:szCs w:val="18"/>
              </w:rPr>
            </w:pPr>
          </w:p>
          <w:p w:rsidR="00C475A2" w:rsidRDefault="00C475A2">
            <w:pPr>
              <w:spacing w:line="240" w:lineRule="exact"/>
              <w:jc w:val="center"/>
              <w:rPr>
                <w:rFonts w:ascii="仿宋_GB2312" w:eastAsia="仿宋_GB2312" w:hAnsi="Times New Roman"/>
                <w:sz w:val="18"/>
                <w:szCs w:val="18"/>
              </w:rPr>
            </w:pP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7" w:tgtFrame="_blank" w:history="1">
              <w:r>
                <w:rPr>
                  <w:rFonts w:ascii="仿宋_GB2312" w:eastAsia="仿宋_GB2312" w:hAnsi="Times New Roman" w:hint="eastAsia"/>
                  <w:sz w:val="18"/>
                  <w:szCs w:val="18"/>
                </w:rPr>
                <w:t>广播电视管理条例》（2017年修订）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95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对擅自设立广播电视发射台、转播台、微波站、卫星上行站行为的处罚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8" w:tgtFrame="_blank" w:history="1">
              <w:r>
                <w:rPr>
                  <w:rFonts w:ascii="仿宋_GB2312" w:eastAsia="仿宋_GB2312" w:hAnsi="Times New Roman" w:hint="eastAsia"/>
                  <w:sz w:val="18"/>
                  <w:szCs w:val="18"/>
                </w:rPr>
                <w:t>广播电视管理条例》（2017年修订）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96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违反《广播电视管理条例》规定，擅自设立广播电视节目制作经营单位或者擅自制作电视剧及其他广播电视节目行为的处罚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9" w:tgtFrame="_blank" w:history="1">
              <w:r>
                <w:rPr>
                  <w:rFonts w:ascii="仿宋_GB2312" w:eastAsia="仿宋_GB2312" w:hAnsi="Times New Roman" w:hint="eastAsia"/>
                  <w:sz w:val="18"/>
                  <w:szCs w:val="18"/>
                </w:rPr>
                <w:t>广播电视管理条例》（2017年修订）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97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对违反《广播电视管理条例》规定，制作、播放、向境外提供含有《广播电视管理条例》第三十二条规定禁止内容的节目的</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0" w:tgtFrame="_blank" w:history="1">
              <w:r>
                <w:rPr>
                  <w:rFonts w:ascii="仿宋_GB2312" w:eastAsia="仿宋_GB2312" w:hAnsi="Times New Roman" w:hint="eastAsia"/>
                  <w:sz w:val="18"/>
                  <w:szCs w:val="18"/>
                </w:rPr>
                <w:t>广播电视管理条例》（2017年修订）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1" w:tgtFrame="_blank" w:history="1">
              <w:r>
                <w:rPr>
                  <w:rFonts w:ascii="仿宋_GB2312" w:eastAsia="仿宋_GB2312" w:hAnsi="Times New Roman" w:hint="eastAsia"/>
                  <w:sz w:val="18"/>
                  <w:szCs w:val="18"/>
                </w:rPr>
                <w:t>广播电视管理条例》（2017年修订）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99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2" w:tgtFrame="_blank" w:history="1">
              <w:r>
                <w:rPr>
                  <w:rFonts w:ascii="仿宋_GB2312" w:eastAsia="仿宋_GB2312" w:hAnsi="Times New Roman" w:hint="eastAsia"/>
                  <w:sz w:val="18"/>
                  <w:szCs w:val="18"/>
                </w:rPr>
                <w:t>广播电视管理条例》（2017年修订）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100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对违反《广播电视管理条例》规定，危害广播电台、电视台安全播出的，破坏广播电视设施行为的处罚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3" w:tgtFrame="_blank" w:history="1">
              <w:r>
                <w:rPr>
                  <w:rFonts w:ascii="仿宋_GB2312" w:eastAsia="仿宋_GB2312" w:hAnsi="Times New Roman" w:hint="eastAsia"/>
                  <w:sz w:val="18"/>
                  <w:szCs w:val="18"/>
                </w:rPr>
                <w:t>广播电视管理条例》（2017年修订）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对违反《广播电视设施保护条例》规定,在广播电视设施保护范围内进行建筑施工、兴建设施或者爆破作业、烧荒等活动的处罚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对违反《广播电视设施保护条例》规定,损坏广播电视设施行为的处罚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103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《广播电视设施保护条例》、《政府信息公开条例》、《国务院办公厅关于全面推行行政执法公示制度执法全过程记录制度重大执法决定法制审核制度的指导意见》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105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对违反《卫星电视广播地面接收设施管理规定》，擅自安装和使用卫星地面接收设施行为的处罚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《卫星电视广播地面接收设施管理规定》、《政府信息公开条例》、《国务院办公厅关于全面推行行政执法公示制度执法全过程记录制度重大执法决定法制审核制度的指导意见》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对违反本《实施细则》第九至第十四条规定的（单位和个人）行为的处罚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82377">
            <w:pPr>
              <w:spacing w:line="240" w:lineRule="exact"/>
              <w:jc w:val="center"/>
              <w:rPr>
                <w:rFonts w:ascii="仿宋_GB2312" w:eastAsia="仿宋_GB2312" w:hAnsi="Times New Roman"/>
                <w:sz w:val="18"/>
                <w:szCs w:val="18"/>
              </w:rPr>
            </w:pPr>
            <w:hyperlink r:id="rId14" w:tgtFrame="_blank" w:history="1">
              <w:r w:rsidR="003073D6">
                <w:rPr>
                  <w:rFonts w:ascii="仿宋_GB2312" w:eastAsia="仿宋_GB2312" w:hAnsi="Times New Roman" w:hint="eastAsia"/>
                  <w:sz w:val="18"/>
                  <w:szCs w:val="18"/>
                </w:rPr>
                <w:t>《卫星电视广播地面接收设施管理规定》实施细则</w:t>
              </w:r>
            </w:hyperlink>
            <w:r w:rsidR="003073D6">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对擅自提供卫星地面接收设施安装服务行为的处罚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82377">
            <w:pPr>
              <w:spacing w:line="240" w:lineRule="exact"/>
              <w:jc w:val="center"/>
              <w:rPr>
                <w:rFonts w:ascii="仿宋_GB2312" w:eastAsia="仿宋_GB2312" w:hAnsi="Times New Roman"/>
                <w:sz w:val="18"/>
                <w:szCs w:val="18"/>
              </w:rPr>
            </w:pPr>
            <w:hyperlink r:id="rId15" w:tgtFrame="_blank" w:history="1">
              <w:r w:rsidR="003073D6">
                <w:rPr>
                  <w:rFonts w:ascii="仿宋_GB2312" w:eastAsia="仿宋_GB2312" w:hAnsi="Times New Roman" w:hint="eastAsia"/>
                  <w:sz w:val="18"/>
                  <w:szCs w:val="18"/>
                </w:rPr>
                <w:br/>
                <w:t>《卫星电视广播地面接收设施安装服务暂行办法》（2015年修正）</w:t>
              </w:r>
            </w:hyperlink>
            <w:r w:rsidR="003073D6">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p w:rsidR="00C475A2" w:rsidRDefault="00C475A2">
            <w:pPr>
              <w:spacing w:line="240" w:lineRule="exact"/>
              <w:jc w:val="center"/>
              <w:rPr>
                <w:rFonts w:ascii="仿宋_GB2312" w:eastAsia="仿宋_GB2312" w:hAnsi="Times New Roman"/>
                <w:sz w:val="18"/>
                <w:szCs w:val="18"/>
              </w:rPr>
            </w:pP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108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对卫星地面接收设施安装服务机构和卫星地面接收设施生产企业之间，存在违反《卫星电视广播地面接收设施安装服务暂行办法》规定的利益关联行为的处罚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82377">
            <w:pPr>
              <w:spacing w:line="240" w:lineRule="exact"/>
              <w:jc w:val="center"/>
              <w:rPr>
                <w:rFonts w:ascii="仿宋_GB2312" w:eastAsia="仿宋_GB2312" w:hAnsi="Times New Roman"/>
                <w:sz w:val="18"/>
                <w:szCs w:val="18"/>
              </w:rPr>
            </w:pPr>
            <w:hyperlink r:id="rId16" w:tgtFrame="_blank" w:history="1">
              <w:r w:rsidR="003073D6">
                <w:rPr>
                  <w:rFonts w:ascii="仿宋_GB2312" w:eastAsia="仿宋_GB2312" w:hAnsi="Times New Roman" w:hint="eastAsia"/>
                  <w:sz w:val="18"/>
                  <w:szCs w:val="18"/>
                </w:rPr>
                <w:br/>
                <w:t>《卫星电视广播地面接收设施安装服务暂行办法》（2015年修正）</w:t>
              </w:r>
            </w:hyperlink>
            <w:r w:rsidR="003073D6">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p w:rsidR="00C475A2" w:rsidRDefault="00C475A2">
            <w:pPr>
              <w:spacing w:line="240" w:lineRule="exact"/>
              <w:jc w:val="center"/>
              <w:rPr>
                <w:rFonts w:ascii="仿宋_GB2312" w:eastAsia="仿宋_GB2312" w:hAnsi="Times New Roman"/>
                <w:sz w:val="18"/>
                <w:szCs w:val="18"/>
              </w:rPr>
            </w:pP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109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7" w:tgtFrame="_blank" w:history="1">
              <w:r>
                <w:rPr>
                  <w:rFonts w:ascii="仿宋_GB2312" w:eastAsia="仿宋_GB2312" w:hAnsi="Times New Roman" w:hint="eastAsia"/>
                  <w:sz w:val="18"/>
                  <w:szCs w:val="18"/>
                </w:rPr>
                <w:t>广播电视安全播出管理规定》（2016年修正）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110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对违反《广播电视广告播出管理办法》第八条、第九条的规定行为的处罚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82377">
            <w:pPr>
              <w:spacing w:line="240" w:lineRule="exact"/>
              <w:jc w:val="center"/>
              <w:rPr>
                <w:rFonts w:ascii="仿宋_GB2312" w:eastAsia="仿宋_GB2312" w:hAnsi="Times New Roman"/>
                <w:sz w:val="18"/>
                <w:szCs w:val="18"/>
              </w:rPr>
            </w:pPr>
            <w:hyperlink r:id="rId18" w:tgtFrame="_blank" w:history="1">
              <w:r w:rsidR="003073D6">
                <w:rPr>
                  <w:rFonts w:ascii="仿宋_GB2312" w:eastAsia="仿宋_GB2312" w:hAnsi="Times New Roman" w:hint="eastAsia"/>
                  <w:sz w:val="18"/>
                  <w:szCs w:val="18"/>
                </w:rPr>
                <w:br/>
                <w:t>《广播电视广告播出管理办法》（2011年修正）</w:t>
              </w:r>
            </w:hyperlink>
            <w:r w:rsidR="003073D6">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p w:rsidR="00C475A2" w:rsidRDefault="00C475A2">
            <w:pPr>
              <w:spacing w:line="240" w:lineRule="exact"/>
              <w:jc w:val="center"/>
              <w:rPr>
                <w:rFonts w:ascii="仿宋_GB2312" w:eastAsia="仿宋_GB2312" w:hAnsi="Times New Roman"/>
                <w:sz w:val="18"/>
                <w:szCs w:val="18"/>
              </w:rPr>
            </w:pP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111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对违反《广播电视广告播出管理办法》第十五条、第十六条、第十七条的规定，以及违反《广播电视广告播出管理办法》第二十二条规定插播广告行为的处罚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19" w:tgtFrame="_blank" w:history="1">
              <w:r>
                <w:rPr>
                  <w:rFonts w:ascii="仿宋_GB2312" w:eastAsia="仿宋_GB2312" w:hAnsi="Times New Roman" w:hint="eastAsia"/>
                  <w:sz w:val="18"/>
                  <w:szCs w:val="18"/>
                </w:rPr>
                <w:t>广播电视视频点播业务管理办法》(2015修订)</w:t>
              </w:r>
            </w:hyperlink>
            <w:r>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112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82377">
            <w:pPr>
              <w:spacing w:line="240" w:lineRule="exact"/>
              <w:jc w:val="center"/>
              <w:rPr>
                <w:rFonts w:ascii="仿宋_GB2312" w:eastAsia="仿宋_GB2312" w:hAnsi="Times New Roman"/>
                <w:sz w:val="18"/>
                <w:szCs w:val="18"/>
              </w:rPr>
            </w:pPr>
            <w:hyperlink r:id="rId20" w:tgtFrame="_blank" w:history="1">
              <w:r w:rsidR="003073D6">
                <w:rPr>
                  <w:rFonts w:ascii="仿宋_GB2312" w:eastAsia="仿宋_GB2312" w:hAnsi="Times New Roman" w:hint="eastAsia"/>
                  <w:sz w:val="18"/>
                  <w:szCs w:val="18"/>
                </w:rPr>
                <w:br/>
                <w:t>《广播电视广告播出管理办法》（2011年修正）</w:t>
              </w:r>
            </w:hyperlink>
            <w:r w:rsidR="003073D6">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p w:rsidR="00C475A2" w:rsidRDefault="00C475A2">
            <w:pPr>
              <w:spacing w:line="240" w:lineRule="exact"/>
              <w:jc w:val="center"/>
              <w:rPr>
                <w:rFonts w:ascii="仿宋_GB2312" w:eastAsia="仿宋_GB2312" w:hAnsi="Times New Roman"/>
                <w:sz w:val="18"/>
                <w:szCs w:val="18"/>
              </w:rPr>
            </w:pP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113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对违反《电视剧内容管理规定》，擅自制作、发行、播出电视剧或者变更主要事项未重新报审行为的处罚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1" w:tgtFrame="_blank" w:history="1">
              <w:r>
                <w:rPr>
                  <w:rFonts w:ascii="仿宋_GB2312" w:eastAsia="仿宋_GB2312" w:hAnsi="Times New Roman" w:hint="eastAsia"/>
                  <w:sz w:val="18"/>
                  <w:szCs w:val="18"/>
                </w:rPr>
                <w:t>电视剧内容管理规定》（2016年修正）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114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对违反《电视剧内容管理规定》，制作、发行、播出的电视剧含有《电视剧内容管理规定》第五条禁止内容行为的处罚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2" w:tgtFrame="_blank" w:history="1">
              <w:r>
                <w:rPr>
                  <w:rFonts w:ascii="仿宋_GB2312" w:eastAsia="仿宋_GB2312" w:hAnsi="Times New Roman" w:hint="eastAsia"/>
                  <w:sz w:val="18"/>
                  <w:szCs w:val="18"/>
                </w:rPr>
                <w:t>电视剧内容管理规定》（2016年修正）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115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3" w:tgtFrame="_blank" w:history="1">
              <w:r>
                <w:rPr>
                  <w:rFonts w:ascii="仿宋_GB2312" w:eastAsia="仿宋_GB2312" w:hAnsi="Times New Roman" w:hint="eastAsia"/>
                  <w:sz w:val="18"/>
                  <w:szCs w:val="18"/>
                </w:rPr>
                <w:t>广播电视设备器材入网认定管理办法》(2018)</w:t>
              </w:r>
            </w:hyperlink>
            <w:r>
              <w:rPr>
                <w:rFonts w:ascii="仿宋_GB2312" w:eastAsia="仿宋_GB2312" w:hAnsi="Times New Roman" w:hint="eastAsia"/>
                <w:sz w:val="18"/>
                <w:szCs w:val="18"/>
              </w:rPr>
              <w:t>、</w:t>
            </w: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116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对已获得入网认定证书的单位有产品质量严重下降，用户反映较大，发生严重质量事故或造成严重后果的;涂改、出租、出借、倒卖和转让入网认定证书行为的处罚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4" w:tgtFrame="_blank" w:history="1">
              <w:r>
                <w:rPr>
                  <w:rFonts w:ascii="仿宋_GB2312" w:eastAsia="仿宋_GB2312" w:hAnsi="Times New Roman" w:hint="eastAsia"/>
                  <w:sz w:val="18"/>
                  <w:szCs w:val="18"/>
                </w:rPr>
                <w:t>广播电视设备器材入网认定管理办法》(2018)</w:t>
              </w:r>
            </w:hyperlink>
            <w:r>
              <w:rPr>
                <w:rFonts w:ascii="仿宋_GB2312" w:eastAsia="仿宋_GB2312" w:hAnsi="Times New Roman" w:hint="eastAsia"/>
                <w:sz w:val="18"/>
                <w:szCs w:val="18"/>
              </w:rPr>
              <w:t>、</w:t>
            </w: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117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对违反《广播电视设备器材入网认定管理办法》，伪造、盗用入网认定证书行为的处罚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5" w:tgtFrame="_blank" w:history="1">
              <w:r>
                <w:rPr>
                  <w:rFonts w:ascii="仿宋_GB2312" w:eastAsia="仿宋_GB2312" w:hAnsi="Times New Roman" w:hint="eastAsia"/>
                  <w:sz w:val="18"/>
                  <w:szCs w:val="18"/>
                </w:rPr>
                <w:t>广播电视设备器材入网认定管理办法》(2018)</w:t>
              </w:r>
            </w:hyperlink>
            <w:r>
              <w:rPr>
                <w:rFonts w:ascii="仿宋_GB2312" w:eastAsia="仿宋_GB2312" w:hAnsi="Times New Roman" w:hint="eastAsia"/>
                <w:sz w:val="18"/>
                <w:szCs w:val="18"/>
              </w:rPr>
              <w:t>、</w:t>
            </w: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118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对违反《广播电视节目传送业务管理办法》规定，擅自从事广播电视节目传送业务行为的处罚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6" w:tgtFrame="_blank" w:history="1">
              <w:r>
                <w:rPr>
                  <w:rFonts w:ascii="仿宋_GB2312" w:eastAsia="仿宋_GB2312" w:hAnsi="Times New Roman" w:hint="eastAsia"/>
                  <w:sz w:val="18"/>
                  <w:szCs w:val="18"/>
                </w:rPr>
                <w:t>广播电视节目传送业务管理办法》（2015年修订）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119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7" w:tgtFrame="_blank" w:history="1">
              <w:r>
                <w:rPr>
                  <w:rFonts w:ascii="仿宋_GB2312" w:eastAsia="仿宋_GB2312" w:hAnsi="Times New Roman" w:hint="eastAsia"/>
                  <w:sz w:val="18"/>
                  <w:szCs w:val="18"/>
                </w:rPr>
                <w:t>广播电视节目传送业务管理办法》（2015年修订）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120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对违反《广播电视节目传送业务管理办法》规定，擅自开办广播电视节目的;为非法开办的节目以及非法来源的广播电视节目信号提供传送服务的;擅自传送境外卫星电视节目行为的处罚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8" w:tgtFrame="_blank" w:history="1">
              <w:r>
                <w:rPr>
                  <w:rFonts w:ascii="仿宋_GB2312" w:eastAsia="仿宋_GB2312" w:hAnsi="Times New Roman" w:hint="eastAsia"/>
                  <w:sz w:val="18"/>
                  <w:szCs w:val="18"/>
                </w:rPr>
                <w:t>广播电视节目传送业务管理办法》（2015年修订）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对违反《广播电视视频点播业务管理办法》规定，未经批准，擅自开办视频点播业务行为的处罚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29" w:tgtFrame="_blank" w:history="1">
              <w:r>
                <w:rPr>
                  <w:rFonts w:ascii="仿宋_GB2312" w:eastAsia="仿宋_GB2312" w:hAnsi="Times New Roman" w:hint="eastAsia"/>
                  <w:sz w:val="18"/>
                  <w:szCs w:val="18"/>
                </w:rPr>
                <w:t>广播电视视频点播业务管理办法》(2015修订)</w:t>
              </w:r>
            </w:hyperlink>
            <w:r>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122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0" w:tgtFrame="_blank" w:history="1">
              <w:r>
                <w:rPr>
                  <w:rFonts w:ascii="仿宋_GB2312" w:eastAsia="仿宋_GB2312" w:hAnsi="Times New Roman" w:hint="eastAsia"/>
                  <w:sz w:val="18"/>
                  <w:szCs w:val="18"/>
                </w:rPr>
                <w:t>广播电视视频点播业务管理办法》(2015修订)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对未按《广播电视视频点播业务管理办法》第二十一条、第二十四条、第二十五条规定播放视频点播节目行为的处罚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1" w:tgtFrame="_blank" w:history="1">
              <w:r>
                <w:rPr>
                  <w:rFonts w:ascii="仿宋_GB2312" w:eastAsia="仿宋_GB2312" w:hAnsi="Times New Roman" w:hint="eastAsia"/>
                  <w:sz w:val="18"/>
                  <w:szCs w:val="18"/>
                </w:rPr>
                <w:t>广播电视视频点播业务管理办法》(2015修订)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对违反《广播电视视频点播业务管理办法》第十八条，第十九条规定，有重要事项发生变更未在规定期限内通知原发证机关行为的处罚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2" w:tgtFrame="_blank" w:history="1">
              <w:r>
                <w:rPr>
                  <w:rFonts w:ascii="仿宋_GB2312" w:eastAsia="仿宋_GB2312" w:hAnsi="Times New Roman" w:hint="eastAsia"/>
                  <w:sz w:val="18"/>
                  <w:szCs w:val="18"/>
                </w:rPr>
                <w:t>广播电视视频点播业务管理办法》(2015修订)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125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对违反《广播电视视频点播业务管理办法》第二十八条规定，播出前端未按规定与广播电视行政部门监控系统进行联网行为的处罚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3" w:tgtFrame="_blank" w:history="1">
              <w:r>
                <w:rPr>
                  <w:rFonts w:ascii="仿宋_GB2312" w:eastAsia="仿宋_GB2312" w:hAnsi="Times New Roman" w:hint="eastAsia"/>
                  <w:sz w:val="18"/>
                  <w:szCs w:val="18"/>
                </w:rPr>
                <w:t>广播电视视频点播业务管理办法》(2015修订)</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对违反《广播电视视频点播业务管理办法》第二十条规定，宾馆饭店允许未获得《广播电视视频点播业务许可证》的机构在其宾馆饭店内经营视频点播业务行为的处罚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82377">
            <w:pPr>
              <w:spacing w:line="240" w:lineRule="exact"/>
              <w:jc w:val="center"/>
              <w:rPr>
                <w:rFonts w:ascii="仿宋_GB2312" w:eastAsia="仿宋_GB2312" w:hAnsi="Times New Roman"/>
                <w:sz w:val="18"/>
                <w:szCs w:val="18"/>
              </w:rPr>
            </w:pPr>
            <w:hyperlink r:id="rId34" w:tgtFrame="_blank" w:history="1">
              <w:r w:rsidR="003073D6">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hyperlink>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对有线电视台、有线电视站违反《有线电视管理暂行办法》第八条、第九条、第十条或者第十一条规定行为的处罚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5" w:tgtFrame="_blank" w:history="1">
              <w:r>
                <w:rPr>
                  <w:rFonts w:ascii="仿宋_GB2312" w:eastAsia="仿宋_GB2312" w:hAnsi="Times New Roman" w:hint="eastAsia"/>
                  <w:sz w:val="18"/>
                  <w:szCs w:val="18"/>
                </w:rPr>
                <w:t>有线电视管理暂行办法》(2018修正)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128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6" w:tgtFrame="_blank" w:history="1">
              <w:r>
                <w:rPr>
                  <w:rFonts w:ascii="仿宋_GB2312" w:eastAsia="仿宋_GB2312" w:hAnsi="Times New Roman" w:hint="eastAsia"/>
                  <w:sz w:val="18"/>
                  <w:szCs w:val="18"/>
                </w:rPr>
                <w:t>有线电视管理暂行办法》(2018修正)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129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对违反《有线电视管理暂行办法》第七条规定未获有线电视台或者有线电视站、共用天线系统设计（安装）许可证，私自承揽有线电视台、有线电视站或者共用天线系统设计、安装任务行为的处罚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7" w:tgtFrame="_blank" w:history="1">
              <w:r>
                <w:rPr>
                  <w:rFonts w:ascii="仿宋_GB2312" w:eastAsia="仿宋_GB2312" w:hAnsi="Times New Roman" w:hint="eastAsia"/>
                  <w:sz w:val="18"/>
                  <w:szCs w:val="18"/>
                </w:rPr>
                <w:t>有线电视管理暂行办法》(2018修正)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130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对有线广播电视运营服务提供者违反《有线广播电视运营服务管理暂行规定》第七条、第八条、第十条、第二十八条、第三十条、第三十一条规定行为的处罚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8" w:tgtFrame="_blank" w:history="1">
              <w:r>
                <w:rPr>
                  <w:rFonts w:ascii="仿宋_GB2312" w:eastAsia="仿宋_GB2312" w:hAnsi="Times New Roman" w:hint="eastAsia"/>
                  <w:sz w:val="18"/>
                  <w:szCs w:val="18"/>
                </w:rPr>
                <w:t>有线电视管理暂行办法》(2018修正)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对有线广播电视运营服务提供者违反《有线广播电视运营服务管理暂行规定》第十一条、第二十二条、第二十三条规定行为的处罚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39" w:tgtFrame="_blank" w:history="1">
              <w:r>
                <w:rPr>
                  <w:rFonts w:ascii="仿宋_GB2312" w:eastAsia="仿宋_GB2312" w:hAnsi="Times New Roman" w:hint="eastAsia"/>
                  <w:sz w:val="18"/>
                  <w:szCs w:val="18"/>
                </w:rPr>
                <w:t>有线电视管理暂行办法》(2018修正)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对有线广播电视运营服务提供者违反《有线广播电视运营服务管理暂行规定》第十七条、第十八条、第十九条、第二十一条、第二十六条、第二十九条规定行为的处罚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40" w:tgtFrame="_blank" w:history="1">
              <w:r>
                <w:rPr>
                  <w:rFonts w:ascii="仿宋_GB2312" w:eastAsia="仿宋_GB2312" w:hAnsi="Times New Roman" w:hint="eastAsia"/>
                  <w:sz w:val="18"/>
                  <w:szCs w:val="18"/>
                </w:rPr>
                <w:t>有线电视管理暂行办法》(2018修正)</w:t>
              </w:r>
            </w:hyperlink>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133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rPr>
                <w:rFonts w:ascii="仿宋_GB2312" w:eastAsia="仿宋_GB2312" w:hAnsi="Times New Roman"/>
                <w:sz w:val="13"/>
                <w:szCs w:val="13"/>
              </w:rPr>
            </w:pPr>
            <w:r>
              <w:rPr>
                <w:rFonts w:ascii="仿宋_GB2312" w:eastAsia="仿宋_GB2312" w:hAnsi="Times New Roman" w:hint="eastAsia"/>
                <w:sz w:val="13"/>
                <w:szCs w:val="13"/>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《互联网视听节目服务管理规定》（广电总局 信息产业部令第56号）、《广播电视管理条例》（国务院令第228号）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134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对擅自从事互联网视听节目服务行为的处罚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《互联网视听节目服务管理规定》（广电总局 信息产业部令第56号）、《广播电视管理条例》（国务院令第228号）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对传播的视听节目内容违反《互联网视听节目服务管理规定》的</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《互联网视听节目服务管理规定》（广电总局 信息产业部令第56号）、《广播电视管理条例》（国务院令第228号）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对未按照许可证载明或备案的事项从事互联网视听节目服务的或违规播出时政类视听新闻节目行为的处罚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《互联网视听节目服务管理规定》（广电总局 信息产业部令第56号）、《广播电视管理条例》（国务院令第228号）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未经批准开展与公共体育设施功能、用途不相适应的服务活动</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《公共文化体育设施条例》2003年国务院令第382号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138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对没按规定办理高危险性体育项目经营活动的行政处罚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《全民健身条例》(2016修订)中华人民共和国国务院令第666号、《广东省高危险性体育项目经营活动管理规定》(2014修正)</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139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对擅自从事互联网上网服务经营活动的行为的处罚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《互联网上网服务营业场所管理条例》(2019修正)中华人民共和国国务院令第710号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对互联网上网服务营业场所经营单位违反本条例的规定，涂改、出租、出借或者以其他方式转让《网络文化经营许可证》等行为的处罚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《互联网上网服务营业场所管理条例》(2019修正)中华人民共和国国务院令第710号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对在规定的营业时间以外营业、接纳未成年人进入营业场所、经营非网络游戏、擅自停止实施经营管理技术措施、未悬挂《网络文化经营许可证》或者未成年人禁入标志等行为的处罚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《互联网上网服务营业场所管理条例》(2019修正)中华人民共和国国务院令第710号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142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《互联网上网服务营业场所管理条例》(2019修正)中华人民共和国国务院令第710号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143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对未经批准，擅自从事经营性互联网文化活动的行为的处罚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《互联网文化管理暂行规定》（2017年修正本）中华人民共和国文化部令第57号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对设立非经营性互联网文化单位逾期未办理备案手续的行为的处罚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《互联网文化管理暂行规定》（2017年修正本）中华人民共和国文化部令第57号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《互联网文化管理暂行规定》（2017年修正本）中华人民共和国文化部令第57号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对变更单位信息逾期未办理变更或备案手续的行为的处罚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《互联网文化管理暂行规定》（2017年修正本）中华人民共和国文化部令第57号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147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对经营进口互联网文化产品未在其显著位置标明文化部批准文号、经营国产互联网文化产品未在其显著位置标明文化部备案编号的行为的处罚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《互联网文化管理暂行规定》（2017年修正本）中华人民共和国文化部令第57号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对擅自变更进口互联网文化产品的名称或者增删内容的处罚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《互联网文化管理暂行规定》（2017年修正本）中华人民共和国文化部令第57号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149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对经营国产互联网文化产品逾期未报文化行政部门备案的行为的处罚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《互联网文化管理暂行规定》（2017年修正本）中华人民共和国文化部令第57号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对提供载有禁止内容文化产品的行为的处罚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《互联网文化管理暂行规定》（2017年修正本）中华人民共和国文化部令第57号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对互联网文化单位未建立自审制度的行为的处罚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《互联网文化管理暂行规定》（2017年修正本）中华人民共和国文化部令第57号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152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对发现提供含禁止内容文化产品未立即停止、保存有关记录并向文化行政部门报告的行为的处罚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《互联网文化管理暂行规定》（2017年修正本）中华人民共和国文化部令第57号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对未经批准，擅自从事网络游戏运营、网络游戏虚拟货币发行或者网络游戏虚拟货币交易服务等网络游戏经营活动的行为的处罚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《互联网信息服务管理办法》（2011年修正本）中华人民共和国国务院令第588号、《网络游戏管理暂行办法》（2017年修正）中华人民共和国文化部令第57号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C475A2">
            <w:pPr>
              <w:spacing w:line="240" w:lineRule="exact"/>
              <w:jc w:val="center"/>
              <w:rPr>
                <w:rFonts w:ascii="仿宋_GB2312" w:eastAsia="仿宋_GB2312" w:hAnsi="Times New Roman"/>
                <w:sz w:val="18"/>
                <w:szCs w:val="18"/>
              </w:rPr>
            </w:pP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《网络游戏管理暂行办法》（2017年修正）中华人民共和国文化部令第57号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155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6"/>
                <w:szCs w:val="16"/>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《网络游戏管理暂行办法》（2017年修正）中华人民共和国文化部令第57号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156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《网络游戏管理暂行办法》（2017年修正）中华人民共和国文化部令第57号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157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对网络游戏虚拟货币交易服务企业违反规定的行为的处罚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《网络游戏管理暂行办法》（2017年修正）中华人民共和国文化部令第57号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158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《网络游戏管理暂行办法》（2017年修正）中华人民共和国文化部令第57号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159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《网络游戏管理暂行办法》（2017年修正）中华人民共和国文化部令第57号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160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对擅自从事营业性演出经营活动；超范围从事营业性演出经营活动；变更营业性演出经营项目未向原发证机关申请换发营业性演出许可证的行为的处罚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对未经批准举办营业性演出；变更演出举办单位、参加演出的文艺表演团体、演员或者节目未重新报批；演出场所经营单位为未经批准的营业性演出提供场地的行为的处罚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对伪造、变造、出租、出借、买卖营业性演出许可证、批准文件，或者以非法手段取得营业性演出许可证、批准文件的行为的处罚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163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对营业性演出有含禁止情形；演出场所经营单位、演出举办单位发现营业性演出含禁止情形未采取措施予以制止的行为的处罚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对非因不可抗力中止、停止或者退出演出的；文艺表演团体、主要演员或者主要节目内容等发生变更未及时告知观众的；以假唱欺骗观众的；为演员假唱提供条件的行为的处罚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对以政府或者政府部门的名义举办营业性演出，或者营业性演出冠以“中国”、“中华”、“全国”、“国际”等字样的行为的处罚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对演出举办单位或者其法定代表人、主要负责人及其他直接责任人员在募捐义演中获取经济利益的行为的处罚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167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对未在演出前向文化主管部门提交演出场所合格证明而举办临时搭建舞台、看台营业性演出的行为的处罚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169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对举办营业性涉外或者涉港澳台演出，隐瞒近2年内违反《营业性演出管理条例》规定的记录，提交虚假书面声明的行为的处罚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170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对经省级文化主管部门批准的涉外演出在批准的时间内增加演出地，未到演出所在地省级文化主管部门备案的行为的处罚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对经批准到艺术院校从事教学、研究工作的外国或者港澳台艺术人员擅自从事营业性演出的行为的处罚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《营业性演出管理条例实施细则》（2017年修正）中华人民共和国文化部令第57号、</w:t>
            </w: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对非演出场所经营单位擅自举办演出的行为的处罚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《营业性演出管理条例实施细则》（2017年修正）中华人民共和国文化部令第57号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对在演播厅外从事电视文艺节目的现场录制，符合本实施细则第二条规定条件的行为的处罚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《营业性演出管理条例实施细则》（2017年修正）中华人民共和国文化部令第57号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对擅自举办募捐义演或者其他公益性演出的行为的处罚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《营业性演出管理条例实施细则》（2017年修正）中华人民共和国文化部令第57号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175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对在演出经营活动中，不履行应尽义务，倒卖、转让演出活动经营权的行为的处罚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《营业性演出管理条例实施细则》（2017年修正）中华人民共和国文化部令第57号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对未经批准，擅自出售演出门票的行为的处罚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《营业性演出管理条例实施细则》（2017年修正）中华人民共和国文化部令第57号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对演出举办单位没有现场演唱、演奏记录的行为的处罚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《营业性演出管理条例实施细则》（2017年修正）中华人民共和国文化部令第57号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对演出举办单位拒不接受检查的行为的处罚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《营业性演出管理条例实施细则》（2017年修正）中华人民共和国文化部令第57号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179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对娱乐场所实施涉及“黄赌毒”等违法犯罪行为的行为的行为的处罚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180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对娱乐场所指使、纵容从业人员侵害消费者人身权利，造成严重后果的行为的处罚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对娱乐场所未按照规定建立从业人员名簿、营业日志，或者发现违法犯罪行为未按规定报告的行为的处罚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《娱乐场所管理条例》（2016年修正）中华人民共和国国务院令第666号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183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对设置未经文化主管部门内容核查的游戏游艺设备；进行有奖经营活动的，奖品目录应未报所在地县级文化主管部门备案的行为的处罚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《娱乐场所管理办法》（2017年修正）中华人民共和国文化部令第57号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对娱乐场所为未经文化主管部门批准的营业性演出活动提供场地的行为的处罚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《娱乐场所管理办法》（2017年修正）中华人民共和国文化部令第57号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对未在显著位置悬挂娱乐经营许可证、未成年人禁入或者限入标志的处罚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《娱乐场所管理办法》（2017年修正）中华人民共和国文化部令第57号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对娱乐场所拒不配合文化主管部门的日常检查和技术监管措施的行为的处罚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《娱乐场所管理办法》（2017年修正）中华人民共和国文化部令第57号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对设立从事艺术品经营活动的经营单位逾期未备案的行为的处罚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《艺术品经营管理办法》中华人民共和国文化部令第56号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188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对经营含有禁止内容艺术品的行为的处罚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《艺术品经营管理办法》中华人民共和国文化部令第56号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189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对经营违法违规艺术品的行为的处罚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《艺术品经营管理办法》中华人民共和国文化部令第56号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对艺术品经营单位的违法经营行为的行为的处罚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《艺术品经营管理办法》中华人民共和国文化部令第56号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对艺术品经营单位未标明艺术品信息、保留交易记录的行为的处罚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《艺术品经营管理办法》中华人民共和国文化部令第56号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对艺术品经营单位未按规定从事艺术品鉴定、评估等服务的行为的处罚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《艺术品经营管理办法》中华人民共和国文化部令第56号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193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对擅自开展艺术品进出口经营活动的行为的处罚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《艺术品经营管理办法》中华人民共和国文化部令第56号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对销售或者利用其他商业形式传播未经文化行政部门批准进口的艺术品的行为的处罚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《艺术品经营管理办法》中华人民共和国文化部令第56号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对未经批准擅自开办艺术考级活动的行为的行为的处罚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《社会艺术水平考级管理办法》（2017年修订）中华人民共和国文化部令第57号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196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《社会艺术水平考级管理办法》（2017年修订）中华人民共和国文化部令第57号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197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《社会艺术水平考级管理办法》（2017年修订）中华人民共和国文化部令第57号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对施工、迁移、拆除、修缮、重建等方式破坏或改变文物原貌的行为的处罚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《中华人民共和国文物保护法》（2017年修正）中华人民共和国主席令第81号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对转让或者抵押国有不可移动文物，或者将国有不可移动文物作为企业资产经营的；将非国有不可移动文物转让或者抵押给外国人的；擅自改变国有文物保护单位的用途的行为的处罚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《中华人民共和国文物保护法》（2017年修正）中华人民共和国主席令第81号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200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对文物收藏单位未按照国家有关规定配备防火、防盗、防自然损坏的设施的行为的处罚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《中华人民共和国文物保护法》（2017年修正）中华人民共和国主席令第81号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对国有文物收藏单位法定代表人离任时未按照馆藏文物档案移交馆藏文物，或者所移交的馆藏文物与馆藏文物档案不符的行为的处罚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《中华人民共和国文物保护法》（2017年修正）中华人民共和国主席令第81号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对将国有馆藏文物赠与、出租或者出售给其他单位、个人的行为的处罚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《中华人民共和国文物保护法》（2017年修正）中华人民共和国主席令第81号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对未按规定处置国有馆藏文物的行为的处罚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《中华人民共和国文物保护法》（2017年修正）中华人民共和国主席令第81号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对违反规定挪用或者侵占依法调拨、交换、出借文物所得补偿费用的行为的处罚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《中华人民共和国文物保护法》（2017年修正）中华人民共和国主席令第81号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205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对买卖国家禁止买卖的文物或者将禁止出境的文物转让、出租、质押给外国人的行为的处罚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《中华人民共和国文物保护法》（2017年修正）中华人民共和国主席令第81号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对发现文物隐匿不报或者拒不上交的；未按照规定移交拣选文物的行为的处罚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《中华人民共和国文物保护法》（2017年修正）中华人民共和国主席令第81号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对未取得相应等级的文物保护工程资质证书，擅自承担文物保护单位的修缮、迁移、重建工程的行为的处罚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《中华人民共和国文物保护法实施条例》(2017第二次修订)中华人民共和国国务院令第687号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对未取得资质证书，擅自从事馆藏文物的修复、复制、拓印活动的行为的处罚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《中华人民共和国文物保护法实施条例》(2017第二次修订)中华人民共和国国务院令第687号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209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对未经批准擅自修复、复制、拓印、拍摄馆藏珍贵文物的行为的处罚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《中华人民共和国文物保护法实施条例》(2017第二次修订)中华人民共和国国务院令第687号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210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对未按规定进行非物质文化遗产调查的行为的处罚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《中华人民共和国非物质文化遗产法》中华人民共和国主席令第42条</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211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对开展与公共文化设施功能、用途不符的服务活动的行为的处罚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《中华人民共和国公共文化服务保障法》中华人民共和国主席令第60号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212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对应当免费开放的公共文化设施收费或者变相收费的行为的处罚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《中华人民共和国公共文化服务保障法》第十二届全国人民代表大会常务委员会第二十五次会议通过</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213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对收取费用未用于公共文化设施的维护、管理和事业发展，挪作他用的行为的处罚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《中华人民共和国公共文化服务保障法》中华人民共和国主席令第60号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214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对在公共图书馆内从事危害国家安全、损害社会公共利益活动的行为的处罚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《中华人民共和国公共图书馆法》第十二届全国人民代表大会常务委员会第三十次会议通过</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215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对违规处置文献信息的行为的处罚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《中华人民共和国公共图书馆法》（2018年修正）中华人民共和国主席令第16号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216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对非法向他人提供读者的个人信息、借阅信息以及其他可能涉及读者隐私的信息的行为的处罚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《中华人民共和国公共图书馆法》（2018年修正）中华人民共和国主席令第16号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217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对向社会公众提供文献信息违反有关法律、行政法规的规定，或者向未成年人提供内容不适宜的文献信息的行为的处罚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《中华人民共和国公共图书馆法》（2018年修正）中华人民共和国主席令第16号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218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对将设施设备场地用于与公共图书馆服务无关的商业经营活动的行为的处罚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《中华人民共和国公共图书馆法》（2018年修正）中华人民共和国主席令第16号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219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对其他不履行《中华人民共和国公共图书馆法》规定的公共图书馆服务要求的行为的处罚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《中华人民共和国公共图书馆法》（2018年修正）中华人民共和国主席令第16号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220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对博物馆取得来源不明或者来源不合法的藏品，或者陈列展览的主题、内容造成恶劣影响的行为的处罚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《博物馆条例》中华人民共和国国务院令第659</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221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对博物馆从事非文物藏品的商业经营活动，或者从事其他商业经营活动违反办馆宗旨、损害观众利益的行为的处罚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《博物馆条例》中华人民共和国国务院令第659</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222</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对违反《中华人民共和国电影产业促进法》规定擅自从事电影摄制、发行、放映活动的行为的处罚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《中华人民共和国电影产业促进法》中华人民共和国主席令第54号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223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伪造、变造、出租、出借、买卖《中华人民共和国电影产业促进法》规定的许可证、批准或者证明文件，或者以其他形式非法转让本法规定的许可证、批准或者证明文件的;以欺骗、贿赂等不正当手段取得《中华人民共和国电影产业促进法》规定的许可证、批准或者证明文件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《中华人民共和国电影产业促进法》中华人民共和国主席令第54号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224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对发行、放映未取得电影公映许可证的电影的;取得电影公映许可证后变更电影内容，未依照规定重新取得电影公映许可证擅自发行、放映、送展的;提供未取得电影公映许可证的电影参加电影节（展）行为的处罚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《中华人民共和国电影产业促进法》中华人民共和国主席令第54号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225</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对承接含有损害我国国家尊严、荣誉和利益，危害社会稳定，伤害民族感情等内容的境外电影的洗印、加工、后期制作等业务行为的处罚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《中华人民共和国电影产业促进法》中华人民共和国主席令第54号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226</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对电影发行企业、电影院等有制造虚假交易、虚报瞒报销售收入等行为，扰乱电影市场秩序行为的处罚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《中华人民共和国电影产业促进法》中华人民共和国主席令第54号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227</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对电影院在向观众明示的电影开始放映时间之后至电影放映结束前放映广告行为的处罚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《中华人民共和国电影产业促进法》中华人民共和国主席令第54号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228</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对摄制含有《电影管理条例》第二十五条禁止内容的电影片，或者洗印加工、进口、发行、放映明知或者应知含有《电影管理条例》第二十五条禁止内容的电影片行为的处罚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《电影管理条例》中华人民共和国国务院令第342号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229</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对出口、发行、放映未取得《电影片公映许可证》的电影片行为的处罚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《电影管理条例》中华人民共和国国务院令第342号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230</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与境外组织或者个人合作摄制电影，或者擅自到境外从事摄制活动的;擅自到境外进行电影底片、样片冲洗或者后期制作，或者未按照批准文件载明的要求执行的;洗印加工未取得《摄制电影许可证》、《摄制电影片许可证（单片）》的单位摄制的电影底片、样片，或者洗印加工未取得《电影片公映许可证》的电影片拷贝的;未经批准，接受委托洗印加工境外电影底片、样片或者电影片拷贝，或者未将洗印加工的境外电影底片、样片或者电影片拷贝全部运输出境的;利用电影资料片从事或者变相从事经营性的发行、放映活动的;未按照规定的时间比例放映电影片，或者不执行国务院广播电影行政部门停止发行、放映决定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《电影管理条例》中华人民共和国国务院令第342号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231</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对未经批准，擅自改建、拆除电影院或者放映设施行为的处罚</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《电影管理条例》中华人民共和国国务院令第342号</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232</w:t>
            </w:r>
          </w:p>
        </w:tc>
        <w:tc>
          <w:tcPr>
            <w:tcW w:w="734"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强制</w:t>
            </w:r>
          </w:p>
        </w:tc>
        <w:tc>
          <w:tcPr>
            <w:tcW w:w="1620"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对擅自从事互联网上网服务经营活动场所的查封，专用工具、设备的扣押</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3.处理依据；</w:t>
            </w:r>
            <w:r>
              <w:rPr>
                <w:rFonts w:ascii="仿宋_GB2312" w:eastAsia="仿宋_GB2312" w:hAnsi="Times New Roman" w:hint="eastAsia"/>
                <w:sz w:val="18"/>
                <w:szCs w:val="18"/>
              </w:rPr>
              <w:br/>
              <w:t>4.处理结果。</w:t>
            </w:r>
          </w:p>
        </w:tc>
        <w:tc>
          <w:tcPr>
            <w:tcW w:w="1980"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w:t>
            </w:r>
          </w:p>
        </w:tc>
        <w:tc>
          <w:tcPr>
            <w:tcW w:w="720"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654"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233</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行政强制</w:t>
            </w:r>
          </w:p>
        </w:tc>
        <w:tc>
          <w:tcPr>
            <w:tcW w:w="1620" w:type="dxa"/>
          </w:tcPr>
          <w:p w:rsidR="00C475A2" w:rsidRDefault="003073D6">
            <w:pPr>
              <w:jc w:val="left"/>
              <w:rPr>
                <w:rFonts w:ascii="仿宋" w:eastAsia="仿宋" w:hAnsi="仿宋"/>
                <w:color w:val="000000"/>
                <w:sz w:val="20"/>
              </w:rPr>
            </w:pPr>
            <w:r>
              <w:rPr>
                <w:rFonts w:ascii="仿宋" w:eastAsia="仿宋" w:hAnsi="仿宋" w:hint="eastAsia"/>
                <w:color w:val="000000"/>
                <w:sz w:val="20"/>
              </w:rPr>
              <w:t>对涉嫌违法从事出版物出版、印刷或者复制、进口、发行等活动的行为进行查处时，对有证据证明是与违法活动有关的物品的查封或者扣押</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3.处理依据；</w:t>
            </w:r>
            <w:r>
              <w:rPr>
                <w:rFonts w:ascii="仿宋_GB2312" w:eastAsia="仿宋_GB2312" w:hAnsi="Times New Roman" w:hint="eastAsia"/>
                <w:sz w:val="18"/>
                <w:szCs w:val="18"/>
              </w:rPr>
              <w:br/>
              <w:t>4.处理结果。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《出版管理条例》</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234</w:t>
            </w:r>
          </w:p>
        </w:tc>
        <w:tc>
          <w:tcPr>
            <w:tcW w:w="73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行政强制</w:t>
            </w:r>
          </w:p>
        </w:tc>
        <w:tc>
          <w:tcPr>
            <w:tcW w:w="1620" w:type="dxa"/>
          </w:tcPr>
          <w:p w:rsidR="00C475A2" w:rsidRDefault="003073D6">
            <w:pPr>
              <w:jc w:val="left"/>
              <w:rPr>
                <w:rFonts w:ascii="仿宋" w:eastAsia="仿宋" w:hAnsi="仿宋"/>
                <w:color w:val="000000"/>
                <w:sz w:val="20"/>
              </w:rPr>
            </w:pPr>
            <w:r>
              <w:rPr>
                <w:rFonts w:ascii="仿宋" w:eastAsia="仿宋" w:hAnsi="仿宋" w:hint="eastAsia"/>
                <w:color w:val="000000"/>
                <w:sz w:val="20"/>
              </w:rPr>
              <w:t>对有证据证明违反《电影产业促进法》规定的行为进行查处时，对与违法行为有关的场所、设施的查封，对用于违法行为的财务的查封、扣押。</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3.处理依据；</w:t>
            </w:r>
            <w:r>
              <w:rPr>
                <w:rFonts w:ascii="仿宋_GB2312" w:eastAsia="仿宋_GB2312" w:hAnsi="Times New Roman" w:hint="eastAsia"/>
                <w:sz w:val="18"/>
                <w:szCs w:val="18"/>
              </w:rPr>
              <w:br/>
              <w:t>4.处理结果。</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《中华人民共和国电影产业促进法》</w:t>
            </w:r>
          </w:p>
        </w:tc>
        <w:tc>
          <w:tcPr>
            <w:tcW w:w="181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trHeight w:val="90"/>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235</w:t>
            </w:r>
          </w:p>
        </w:tc>
        <w:tc>
          <w:tcPr>
            <w:tcW w:w="734"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t>服务</w:t>
            </w:r>
          </w:p>
        </w:tc>
        <w:tc>
          <w:tcPr>
            <w:tcW w:w="1620"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旅行社分社变更备案</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1.分社名称；</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2.</w:t>
            </w:r>
            <w:r>
              <w:rPr>
                <w:rFonts w:ascii="仿宋_GB2312" w:eastAsia="仿宋_GB2312" w:hAnsi="Times New Roman"/>
                <w:sz w:val="18"/>
                <w:szCs w:val="18"/>
              </w:rPr>
              <w:t>设立旅行社</w:t>
            </w:r>
            <w:r>
              <w:rPr>
                <w:rFonts w:ascii="仿宋_GB2312" w:eastAsia="仿宋_GB2312" w:hAnsi="Times New Roman" w:hint="eastAsia"/>
                <w:sz w:val="18"/>
                <w:szCs w:val="18"/>
              </w:rPr>
              <w:t>名称</w:t>
            </w:r>
            <w:r>
              <w:rPr>
                <w:rFonts w:ascii="仿宋_GB2312" w:eastAsia="仿宋_GB2312" w:hAnsi="Times New Roman"/>
                <w:sz w:val="18"/>
                <w:szCs w:val="18"/>
              </w:rPr>
              <w:t>：</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3.</w:t>
            </w:r>
            <w:r>
              <w:rPr>
                <w:rFonts w:ascii="仿宋_GB2312" w:eastAsia="仿宋_GB2312" w:hAnsi="Times New Roman"/>
                <w:sz w:val="18"/>
                <w:szCs w:val="18"/>
              </w:rPr>
              <w:t>备案登记证明编号</w:t>
            </w:r>
            <w:r>
              <w:rPr>
                <w:rFonts w:ascii="仿宋_GB2312" w:eastAsia="仿宋_GB2312" w:hAnsi="Times New Roman" w:hint="eastAsia"/>
                <w:sz w:val="18"/>
                <w:szCs w:val="18"/>
              </w:rPr>
              <w:t>；</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4.</w:t>
            </w:r>
            <w:r>
              <w:rPr>
                <w:rFonts w:ascii="仿宋_GB2312" w:eastAsia="仿宋_GB2312" w:hAnsi="Times New Roman"/>
                <w:sz w:val="18"/>
                <w:szCs w:val="18"/>
              </w:rPr>
              <w:t>变更事项</w:t>
            </w:r>
            <w:r>
              <w:rPr>
                <w:rFonts w:ascii="仿宋_GB2312" w:eastAsia="仿宋_GB2312" w:hAnsi="Times New Roman" w:hint="eastAsia"/>
                <w:sz w:val="18"/>
                <w:szCs w:val="18"/>
              </w:rPr>
              <w:t>；</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5.</w:t>
            </w:r>
            <w:r>
              <w:rPr>
                <w:rFonts w:ascii="仿宋_GB2312" w:eastAsia="仿宋_GB2312" w:hAnsi="Times New Roman"/>
                <w:sz w:val="18"/>
                <w:szCs w:val="18"/>
              </w:rPr>
              <w:t>变更前</w:t>
            </w:r>
            <w:r>
              <w:rPr>
                <w:rFonts w:ascii="仿宋_GB2312" w:eastAsia="仿宋_GB2312" w:hAnsi="Times New Roman" w:hint="eastAsia"/>
                <w:sz w:val="18"/>
                <w:szCs w:val="18"/>
              </w:rPr>
              <w:t>信息</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6.</w:t>
            </w:r>
            <w:r>
              <w:rPr>
                <w:rFonts w:ascii="仿宋_GB2312" w:eastAsia="仿宋_GB2312" w:hAnsi="Times New Roman"/>
                <w:sz w:val="18"/>
                <w:szCs w:val="18"/>
              </w:rPr>
              <w:t>变更后</w:t>
            </w:r>
            <w:r>
              <w:rPr>
                <w:rFonts w:ascii="仿宋_GB2312" w:eastAsia="仿宋_GB2312" w:hAnsi="Times New Roman" w:hint="eastAsia"/>
                <w:sz w:val="18"/>
                <w:szCs w:val="18"/>
              </w:rPr>
              <w:t>信息</w:t>
            </w:r>
          </w:p>
          <w:p w:rsidR="00C475A2" w:rsidRDefault="00C475A2">
            <w:pPr>
              <w:spacing w:line="240" w:lineRule="exact"/>
              <w:jc w:val="left"/>
              <w:rPr>
                <w:rFonts w:ascii="仿宋_GB2312" w:eastAsia="仿宋_GB2312" w:hAnsi="Times New Roman"/>
                <w:sz w:val="18"/>
                <w:szCs w:val="18"/>
              </w:rPr>
            </w:pP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《政府信息公开条例》《旅行社条例》</w:t>
            </w:r>
          </w:p>
          <w:p w:rsidR="00C475A2" w:rsidRDefault="00382377">
            <w:pPr>
              <w:spacing w:line="240" w:lineRule="exact"/>
              <w:jc w:val="center"/>
              <w:rPr>
                <w:rFonts w:ascii="仿宋_GB2312" w:eastAsia="仿宋_GB2312" w:hAnsi="Times New Roman"/>
                <w:sz w:val="18"/>
                <w:szCs w:val="18"/>
              </w:rPr>
            </w:pPr>
            <w:hyperlink r:id="rId41" w:history="1">
              <w:r w:rsidR="003073D6">
                <w:rPr>
                  <w:rFonts w:ascii="仿宋_GB2312" w:eastAsia="仿宋_GB2312" w:hAnsi="Times New Roman" w:hint="eastAsia"/>
                  <w:sz w:val="18"/>
                  <w:szCs w:val="18"/>
                </w:rPr>
                <w:t>《旅行社条例实施细则》</w:t>
              </w:r>
            </w:hyperlink>
          </w:p>
        </w:tc>
        <w:tc>
          <w:tcPr>
            <w:tcW w:w="1814"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236</w:t>
            </w:r>
          </w:p>
        </w:tc>
        <w:tc>
          <w:tcPr>
            <w:tcW w:w="734"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t>服务</w:t>
            </w:r>
          </w:p>
        </w:tc>
        <w:tc>
          <w:tcPr>
            <w:tcW w:w="1620"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旅行社分社设立备案</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1.分社名称；</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2.</w:t>
            </w:r>
            <w:r>
              <w:rPr>
                <w:rFonts w:ascii="仿宋_GB2312" w:eastAsia="仿宋_GB2312" w:hAnsi="Times New Roman"/>
                <w:sz w:val="18"/>
                <w:szCs w:val="18"/>
              </w:rPr>
              <w:t>设立旅行社</w:t>
            </w:r>
            <w:r>
              <w:rPr>
                <w:rFonts w:ascii="仿宋_GB2312" w:eastAsia="仿宋_GB2312" w:hAnsi="Times New Roman" w:hint="eastAsia"/>
                <w:sz w:val="18"/>
                <w:szCs w:val="18"/>
              </w:rPr>
              <w:t>名称</w:t>
            </w:r>
            <w:r>
              <w:rPr>
                <w:rFonts w:ascii="仿宋_GB2312" w:eastAsia="仿宋_GB2312" w:hAnsi="Times New Roman"/>
                <w:sz w:val="18"/>
                <w:szCs w:val="18"/>
              </w:rPr>
              <w:t>：</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3.</w:t>
            </w:r>
            <w:r>
              <w:rPr>
                <w:rFonts w:ascii="仿宋_GB2312" w:eastAsia="仿宋_GB2312" w:hAnsi="Times New Roman"/>
                <w:sz w:val="18"/>
                <w:szCs w:val="18"/>
              </w:rPr>
              <w:t>备案登记证明编号</w:t>
            </w:r>
            <w:r>
              <w:rPr>
                <w:rFonts w:ascii="仿宋_GB2312" w:eastAsia="仿宋_GB2312" w:hAnsi="Times New Roman" w:hint="eastAsia"/>
                <w:sz w:val="18"/>
                <w:szCs w:val="18"/>
              </w:rPr>
              <w:t>；</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4.</w:t>
            </w:r>
            <w:r>
              <w:rPr>
                <w:rFonts w:ascii="仿宋_GB2312" w:eastAsia="仿宋_GB2312" w:hAnsi="Times New Roman"/>
                <w:sz w:val="18"/>
                <w:szCs w:val="18"/>
              </w:rPr>
              <w:t>分社经营业务</w:t>
            </w:r>
          </w:p>
          <w:p w:rsidR="00C475A2" w:rsidRDefault="00C475A2">
            <w:pPr>
              <w:spacing w:line="240" w:lineRule="exact"/>
              <w:jc w:val="left"/>
              <w:rPr>
                <w:rFonts w:ascii="仿宋_GB2312" w:eastAsia="仿宋_GB2312" w:hAnsi="Times New Roman"/>
                <w:sz w:val="18"/>
                <w:szCs w:val="18"/>
              </w:rPr>
            </w:pP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《政府信息公开条例》《旅行社条例》</w:t>
            </w:r>
          </w:p>
          <w:p w:rsidR="00C475A2" w:rsidRDefault="00382377">
            <w:pPr>
              <w:spacing w:line="240" w:lineRule="exact"/>
              <w:jc w:val="center"/>
              <w:rPr>
                <w:rFonts w:ascii="仿宋_GB2312" w:eastAsia="仿宋_GB2312" w:hAnsi="Times New Roman"/>
                <w:sz w:val="18"/>
                <w:szCs w:val="18"/>
              </w:rPr>
            </w:pPr>
            <w:hyperlink r:id="rId42" w:history="1">
              <w:r w:rsidR="003073D6">
                <w:rPr>
                  <w:rFonts w:ascii="仿宋_GB2312" w:eastAsia="仿宋_GB2312" w:hAnsi="Times New Roman" w:hint="eastAsia"/>
                  <w:sz w:val="18"/>
                  <w:szCs w:val="18"/>
                </w:rPr>
                <w:t>《旅行社条例实施细则》</w:t>
              </w:r>
            </w:hyperlink>
          </w:p>
        </w:tc>
        <w:tc>
          <w:tcPr>
            <w:tcW w:w="1814"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237</w:t>
            </w:r>
          </w:p>
        </w:tc>
        <w:tc>
          <w:tcPr>
            <w:tcW w:w="734"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t>服务</w:t>
            </w:r>
          </w:p>
        </w:tc>
        <w:tc>
          <w:tcPr>
            <w:tcW w:w="1620"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旅行社分社注销备案</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1.分社名称；</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2.</w:t>
            </w:r>
            <w:r>
              <w:rPr>
                <w:rFonts w:ascii="仿宋_GB2312" w:eastAsia="仿宋_GB2312" w:hAnsi="Times New Roman"/>
                <w:sz w:val="18"/>
                <w:szCs w:val="18"/>
              </w:rPr>
              <w:t>设立旅行社</w:t>
            </w:r>
            <w:r>
              <w:rPr>
                <w:rFonts w:ascii="仿宋_GB2312" w:eastAsia="仿宋_GB2312" w:hAnsi="Times New Roman" w:hint="eastAsia"/>
                <w:sz w:val="18"/>
                <w:szCs w:val="18"/>
              </w:rPr>
              <w:t>名称</w:t>
            </w:r>
            <w:r>
              <w:rPr>
                <w:rFonts w:ascii="仿宋_GB2312" w:eastAsia="仿宋_GB2312" w:hAnsi="Times New Roman"/>
                <w:sz w:val="18"/>
                <w:szCs w:val="18"/>
              </w:rPr>
              <w:t>：</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3.</w:t>
            </w:r>
            <w:r>
              <w:rPr>
                <w:rFonts w:ascii="仿宋_GB2312" w:eastAsia="仿宋_GB2312" w:hAnsi="Times New Roman"/>
                <w:sz w:val="18"/>
                <w:szCs w:val="18"/>
              </w:rPr>
              <w:t>备案登记证明编号</w:t>
            </w:r>
            <w:r>
              <w:rPr>
                <w:rFonts w:ascii="仿宋_GB2312" w:eastAsia="仿宋_GB2312" w:hAnsi="Times New Roman" w:hint="eastAsia"/>
                <w:sz w:val="18"/>
                <w:szCs w:val="18"/>
              </w:rPr>
              <w:t>；</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4.分社经营场所；</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5.</w:t>
            </w:r>
            <w:r>
              <w:rPr>
                <w:rFonts w:ascii="仿宋_GB2312" w:eastAsia="仿宋_GB2312" w:hAnsi="Times New Roman"/>
                <w:sz w:val="18"/>
                <w:szCs w:val="18"/>
              </w:rPr>
              <w:t>分社经营业务</w:t>
            </w:r>
          </w:p>
          <w:p w:rsidR="00C475A2" w:rsidRDefault="00C475A2">
            <w:pPr>
              <w:spacing w:line="240" w:lineRule="exact"/>
              <w:jc w:val="left"/>
              <w:rPr>
                <w:rFonts w:ascii="仿宋_GB2312" w:eastAsia="仿宋_GB2312" w:hAnsi="Times New Roman"/>
                <w:sz w:val="18"/>
                <w:szCs w:val="18"/>
              </w:rPr>
            </w:pP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《政府信息公开条例》《旅行社条例》</w:t>
            </w:r>
          </w:p>
          <w:p w:rsidR="00C475A2" w:rsidRDefault="00382377">
            <w:pPr>
              <w:spacing w:line="240" w:lineRule="exact"/>
              <w:jc w:val="center"/>
              <w:rPr>
                <w:rFonts w:ascii="仿宋_GB2312" w:eastAsia="仿宋_GB2312" w:hAnsi="Times New Roman"/>
                <w:sz w:val="18"/>
                <w:szCs w:val="18"/>
              </w:rPr>
            </w:pPr>
            <w:hyperlink r:id="rId43" w:history="1">
              <w:r w:rsidR="003073D6">
                <w:rPr>
                  <w:rFonts w:ascii="仿宋_GB2312" w:eastAsia="仿宋_GB2312" w:hAnsi="Times New Roman" w:hint="eastAsia"/>
                  <w:sz w:val="18"/>
                  <w:szCs w:val="18"/>
                </w:rPr>
                <w:t>《旅行社条例实施细则》</w:t>
              </w:r>
            </w:hyperlink>
          </w:p>
        </w:tc>
        <w:tc>
          <w:tcPr>
            <w:tcW w:w="1814"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bl>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br w:type="page"/>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734"/>
        <w:gridCol w:w="1620"/>
        <w:gridCol w:w="1786"/>
        <w:gridCol w:w="1980"/>
        <w:gridCol w:w="1814"/>
        <w:gridCol w:w="1426"/>
        <w:gridCol w:w="1440"/>
        <w:gridCol w:w="720"/>
        <w:gridCol w:w="709"/>
        <w:gridCol w:w="551"/>
        <w:gridCol w:w="720"/>
        <w:gridCol w:w="654"/>
        <w:gridCol w:w="786"/>
      </w:tblGrid>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238</w:t>
            </w:r>
          </w:p>
        </w:tc>
        <w:tc>
          <w:tcPr>
            <w:tcW w:w="734"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t>服务</w:t>
            </w:r>
          </w:p>
        </w:tc>
        <w:tc>
          <w:tcPr>
            <w:tcW w:w="1620"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旅游质量投诉、咨询受理</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1.投诉时间；</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2.投诉人；</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3.被投诉单位</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4.投诉事由</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5.投诉渠道</w:t>
            </w:r>
          </w:p>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6.处理情况</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《政府信息公开条例》《旅行社条例》</w:t>
            </w:r>
          </w:p>
          <w:p w:rsidR="00C475A2" w:rsidRDefault="00382377">
            <w:pPr>
              <w:spacing w:line="240" w:lineRule="exact"/>
              <w:jc w:val="center"/>
              <w:rPr>
                <w:rFonts w:ascii="仿宋_GB2312" w:eastAsia="仿宋_GB2312" w:hAnsi="Times New Roman"/>
                <w:sz w:val="18"/>
                <w:szCs w:val="18"/>
              </w:rPr>
            </w:pPr>
            <w:hyperlink r:id="rId44" w:history="1">
              <w:r w:rsidR="003073D6">
                <w:rPr>
                  <w:rFonts w:ascii="仿宋_GB2312" w:eastAsia="仿宋_GB2312" w:hAnsi="Times New Roman" w:hint="eastAsia"/>
                  <w:sz w:val="18"/>
                  <w:szCs w:val="18"/>
                </w:rPr>
                <w:t>《旅游投诉处理办法》</w:t>
              </w:r>
            </w:hyperlink>
          </w:p>
        </w:tc>
        <w:tc>
          <w:tcPr>
            <w:tcW w:w="1814"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r w:rsidR="00C475A2">
        <w:trPr>
          <w:cantSplit/>
          <w:jc w:val="center"/>
        </w:trPr>
        <w:tc>
          <w:tcPr>
            <w:tcW w:w="5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239</w:t>
            </w:r>
            <w:bookmarkStart w:id="0" w:name="_GoBack"/>
            <w:bookmarkEnd w:id="0"/>
          </w:p>
        </w:tc>
        <w:tc>
          <w:tcPr>
            <w:tcW w:w="734" w:type="dxa"/>
            <w:vAlign w:val="center"/>
          </w:tcPr>
          <w:p w:rsidR="00C475A2" w:rsidRDefault="003073D6">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t>服务</w:t>
            </w:r>
          </w:p>
        </w:tc>
        <w:tc>
          <w:tcPr>
            <w:tcW w:w="1620"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国家3A级及以下等级旅游景区质量评定初审</w:t>
            </w:r>
          </w:p>
        </w:tc>
        <w:tc>
          <w:tcPr>
            <w:tcW w:w="1786"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通过3A级及以下等级初审的旅游景区名称、地址</w:t>
            </w:r>
          </w:p>
        </w:tc>
        <w:tc>
          <w:tcPr>
            <w:tcW w:w="198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《政府信息公开条例》</w:t>
            </w:r>
          </w:p>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hyperlink r:id="rId45" w:history="1">
              <w:r>
                <w:rPr>
                  <w:rFonts w:ascii="仿宋_GB2312" w:eastAsia="仿宋_GB2312" w:hAnsi="Times New Roman" w:hint="eastAsia"/>
                  <w:sz w:val="18"/>
                  <w:szCs w:val="18"/>
                </w:rPr>
                <w:t>旅游景区质量等级管理办法</w:t>
              </w:r>
            </w:hyperlink>
            <w:r>
              <w:rPr>
                <w:rFonts w:ascii="仿宋_GB2312" w:eastAsia="仿宋_GB2312" w:hAnsi="Times New Roman" w:hint="eastAsia"/>
                <w:sz w:val="18"/>
                <w:szCs w:val="18"/>
              </w:rPr>
              <w:t>》</w:t>
            </w:r>
          </w:p>
        </w:tc>
        <w:tc>
          <w:tcPr>
            <w:tcW w:w="1814" w:type="dxa"/>
            <w:vAlign w:val="center"/>
          </w:tcPr>
          <w:p w:rsidR="00C475A2" w:rsidRDefault="003073D6">
            <w:pPr>
              <w:spacing w:line="240" w:lineRule="exact"/>
              <w:jc w:val="lef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县文化旅游体育部门</w:t>
            </w:r>
          </w:p>
        </w:tc>
        <w:tc>
          <w:tcPr>
            <w:tcW w:w="144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C475A2" w:rsidRDefault="00C475A2">
            <w:pPr>
              <w:spacing w:line="240" w:lineRule="exact"/>
              <w:jc w:val="center"/>
              <w:rPr>
                <w:rFonts w:ascii="仿宋_GB2312" w:eastAsia="仿宋_GB2312" w:hAnsi="Times New Roman"/>
                <w:sz w:val="18"/>
                <w:szCs w:val="18"/>
              </w:rPr>
            </w:pPr>
          </w:p>
        </w:tc>
        <w:tc>
          <w:tcPr>
            <w:tcW w:w="551"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C475A2" w:rsidRDefault="00C475A2">
            <w:pPr>
              <w:spacing w:line="240" w:lineRule="exact"/>
              <w:jc w:val="center"/>
              <w:rPr>
                <w:rFonts w:ascii="仿宋_GB2312" w:eastAsia="仿宋_GB2312" w:hAnsi="Times New Roman"/>
                <w:sz w:val="18"/>
                <w:szCs w:val="18"/>
              </w:rPr>
            </w:pPr>
          </w:p>
        </w:tc>
        <w:tc>
          <w:tcPr>
            <w:tcW w:w="654" w:type="dxa"/>
            <w:vAlign w:val="center"/>
          </w:tcPr>
          <w:p w:rsidR="00C475A2" w:rsidRDefault="003073D6">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w:t>
            </w:r>
          </w:p>
        </w:tc>
        <w:tc>
          <w:tcPr>
            <w:tcW w:w="786" w:type="dxa"/>
            <w:vAlign w:val="center"/>
          </w:tcPr>
          <w:p w:rsidR="00C475A2" w:rsidRDefault="00C475A2">
            <w:pPr>
              <w:spacing w:line="240" w:lineRule="exact"/>
              <w:jc w:val="center"/>
              <w:rPr>
                <w:rFonts w:ascii="仿宋_GB2312" w:eastAsia="仿宋_GB2312" w:hAnsi="Times New Roman"/>
                <w:sz w:val="18"/>
                <w:szCs w:val="18"/>
              </w:rPr>
            </w:pPr>
          </w:p>
        </w:tc>
      </w:tr>
    </w:tbl>
    <w:p w:rsidR="00C475A2" w:rsidRDefault="00C475A2">
      <w:pPr>
        <w:jc w:val="left"/>
        <w:rPr>
          <w:rFonts w:ascii="Times New Roman" w:eastAsia="方正小标宋_GBK" w:hAnsi="Times New Roman"/>
          <w:sz w:val="28"/>
          <w:szCs w:val="28"/>
        </w:rPr>
      </w:pPr>
    </w:p>
    <w:p w:rsidR="00C475A2" w:rsidRDefault="00C475A2"/>
    <w:sectPr w:rsidR="00C475A2" w:rsidSect="00C475A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70B" w:rsidRDefault="006A470B" w:rsidP="00D43C65">
      <w:r>
        <w:separator/>
      </w:r>
    </w:p>
  </w:endnote>
  <w:endnote w:type="continuationSeparator" w:id="0">
    <w:p w:rsidR="006A470B" w:rsidRDefault="006A470B" w:rsidP="00D43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70B" w:rsidRDefault="006A470B" w:rsidP="00D43C65">
      <w:r>
        <w:separator/>
      </w:r>
    </w:p>
  </w:footnote>
  <w:footnote w:type="continuationSeparator" w:id="0">
    <w:p w:rsidR="006A470B" w:rsidRDefault="006A470B" w:rsidP="00D43C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3073D6"/>
    <w:rsid w:val="00382377"/>
    <w:rsid w:val="00587364"/>
    <w:rsid w:val="006A470B"/>
    <w:rsid w:val="006A5F21"/>
    <w:rsid w:val="00AB0D41"/>
    <w:rsid w:val="00C475A2"/>
    <w:rsid w:val="00D0663C"/>
    <w:rsid w:val="00D43C65"/>
    <w:rsid w:val="069D1F0C"/>
    <w:rsid w:val="0F0C4A82"/>
    <w:rsid w:val="14FB741F"/>
    <w:rsid w:val="1BD3138A"/>
    <w:rsid w:val="1FF061BD"/>
    <w:rsid w:val="23222BF3"/>
    <w:rsid w:val="235C596F"/>
    <w:rsid w:val="2C7F6737"/>
    <w:rsid w:val="2D22064B"/>
    <w:rsid w:val="33043BE6"/>
    <w:rsid w:val="395C2790"/>
    <w:rsid w:val="3A923142"/>
    <w:rsid w:val="5EA5597D"/>
    <w:rsid w:val="6C413C82"/>
    <w:rsid w:val="7972675C"/>
    <w:rsid w:val="7C655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5A2"/>
    <w:pPr>
      <w:widowControl w:val="0"/>
      <w:jc w:val="both"/>
    </w:pPr>
    <w:rPr>
      <w:rFonts w:ascii="Calibri" w:hAnsi="Calibri"/>
      <w:kern w:val="2"/>
      <w:sz w:val="21"/>
      <w:szCs w:val="22"/>
    </w:rPr>
  </w:style>
  <w:style w:type="paragraph" w:styleId="1">
    <w:name w:val="heading 1"/>
    <w:basedOn w:val="a"/>
    <w:next w:val="a"/>
    <w:qFormat/>
    <w:rsid w:val="00C475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475A2"/>
    <w:pPr>
      <w:tabs>
        <w:tab w:val="center" w:pos="4153"/>
        <w:tab w:val="right" w:pos="8306"/>
      </w:tabs>
      <w:snapToGrid w:val="0"/>
      <w:jc w:val="left"/>
    </w:pPr>
    <w:rPr>
      <w:sz w:val="18"/>
      <w:szCs w:val="18"/>
    </w:rPr>
  </w:style>
  <w:style w:type="paragraph" w:styleId="a4">
    <w:name w:val="header"/>
    <w:basedOn w:val="a"/>
    <w:link w:val="Char0"/>
    <w:qFormat/>
    <w:rsid w:val="00C475A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475A2"/>
    <w:pPr>
      <w:jc w:val="left"/>
    </w:pPr>
    <w:rPr>
      <w:kern w:val="0"/>
      <w:sz w:val="24"/>
    </w:rPr>
  </w:style>
  <w:style w:type="character" w:styleId="a6">
    <w:name w:val="Strong"/>
    <w:basedOn w:val="a0"/>
    <w:qFormat/>
    <w:rsid w:val="00C475A2"/>
    <w:rPr>
      <w:b/>
    </w:rPr>
  </w:style>
  <w:style w:type="character" w:styleId="a7">
    <w:name w:val="FollowedHyperlink"/>
    <w:basedOn w:val="a0"/>
    <w:qFormat/>
    <w:rsid w:val="00C475A2"/>
    <w:rPr>
      <w:color w:val="800080"/>
      <w:u w:val="none"/>
    </w:rPr>
  </w:style>
  <w:style w:type="character" w:styleId="a8">
    <w:name w:val="Emphasis"/>
    <w:basedOn w:val="a0"/>
    <w:qFormat/>
    <w:rsid w:val="00C475A2"/>
    <w:rPr>
      <w:b/>
    </w:rPr>
  </w:style>
  <w:style w:type="character" w:styleId="HTML">
    <w:name w:val="HTML Definition"/>
    <w:basedOn w:val="a0"/>
    <w:qFormat/>
    <w:rsid w:val="00C475A2"/>
  </w:style>
  <w:style w:type="character" w:styleId="HTML0">
    <w:name w:val="HTML Typewriter"/>
    <w:basedOn w:val="a0"/>
    <w:qFormat/>
    <w:rsid w:val="00C475A2"/>
    <w:rPr>
      <w:rFonts w:ascii="monospace" w:eastAsia="monospace" w:hAnsi="monospace" w:cs="monospace" w:hint="default"/>
      <w:sz w:val="20"/>
    </w:rPr>
  </w:style>
  <w:style w:type="character" w:styleId="HTML1">
    <w:name w:val="HTML Acronym"/>
    <w:basedOn w:val="a0"/>
    <w:qFormat/>
    <w:rsid w:val="00C475A2"/>
  </w:style>
  <w:style w:type="character" w:styleId="HTML2">
    <w:name w:val="HTML Variable"/>
    <w:basedOn w:val="a0"/>
    <w:qFormat/>
    <w:rsid w:val="00C475A2"/>
  </w:style>
  <w:style w:type="character" w:styleId="a9">
    <w:name w:val="Hyperlink"/>
    <w:basedOn w:val="a0"/>
    <w:qFormat/>
    <w:rsid w:val="00C475A2"/>
    <w:rPr>
      <w:color w:val="333333"/>
      <w:u w:val="none"/>
    </w:rPr>
  </w:style>
  <w:style w:type="character" w:styleId="HTML3">
    <w:name w:val="HTML Code"/>
    <w:basedOn w:val="a0"/>
    <w:qFormat/>
    <w:rsid w:val="00C475A2"/>
    <w:rPr>
      <w:rFonts w:ascii="monospace" w:eastAsia="monospace" w:hAnsi="monospace" w:cs="monospace"/>
      <w:sz w:val="20"/>
    </w:rPr>
  </w:style>
  <w:style w:type="character" w:styleId="HTML4">
    <w:name w:val="HTML Cite"/>
    <w:basedOn w:val="a0"/>
    <w:qFormat/>
    <w:rsid w:val="00C475A2"/>
  </w:style>
  <w:style w:type="character" w:styleId="HTML5">
    <w:name w:val="HTML Keyboard"/>
    <w:basedOn w:val="a0"/>
    <w:qFormat/>
    <w:rsid w:val="00C475A2"/>
    <w:rPr>
      <w:rFonts w:ascii="monospace" w:eastAsia="monospace" w:hAnsi="monospace" w:cs="monospace" w:hint="default"/>
      <w:sz w:val="20"/>
    </w:rPr>
  </w:style>
  <w:style w:type="character" w:styleId="HTML6">
    <w:name w:val="HTML Sample"/>
    <w:basedOn w:val="a0"/>
    <w:qFormat/>
    <w:rsid w:val="00C475A2"/>
    <w:rPr>
      <w:rFonts w:ascii="monospace" w:eastAsia="monospace" w:hAnsi="monospace" w:cs="monospace" w:hint="default"/>
    </w:rPr>
  </w:style>
  <w:style w:type="character" w:customStyle="1" w:styleId="Char0">
    <w:name w:val="页眉 Char"/>
    <w:basedOn w:val="a0"/>
    <w:link w:val="a4"/>
    <w:qFormat/>
    <w:rsid w:val="00C475A2"/>
    <w:rPr>
      <w:rFonts w:ascii="Calibri" w:hAnsi="Calibri"/>
      <w:kern w:val="2"/>
      <w:sz w:val="18"/>
      <w:szCs w:val="18"/>
    </w:rPr>
  </w:style>
  <w:style w:type="character" w:customStyle="1" w:styleId="Char">
    <w:name w:val="页脚 Char"/>
    <w:basedOn w:val="a0"/>
    <w:link w:val="a3"/>
    <w:qFormat/>
    <w:rsid w:val="00C475A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d.gov.cn/zwgk/wjk/zcfgk/content/post_2521422.html" TargetMode="External"/><Relationship Id="rId13" Type="http://schemas.openxmlformats.org/officeDocument/2006/relationships/hyperlink" Target="http://www.gd.gov.cn/zwgk/wjk/zcfgk/content/post_2521422.html" TargetMode="External"/><Relationship Id="rId18" Type="http://schemas.openxmlformats.org/officeDocument/2006/relationships/hyperlink" Target="http://www.gd.gov.cn/zwgk/wjk/zcfgk/content/post_2532399.html" TargetMode="External"/><Relationship Id="rId26" Type="http://schemas.openxmlformats.org/officeDocument/2006/relationships/hyperlink" Target="http://www.gd.gov.cn/zwgk/wjk/zcfgk/content/post_2521096.html" TargetMode="External"/><Relationship Id="rId39" Type="http://schemas.openxmlformats.org/officeDocument/2006/relationships/hyperlink" Target="http://www.gd.gov.cn/zwgk/wjk/zcfgk/content/post_2521423.html" TargetMode="External"/><Relationship Id="rId3" Type="http://schemas.openxmlformats.org/officeDocument/2006/relationships/settings" Target="settings.xml"/><Relationship Id="rId21" Type="http://schemas.openxmlformats.org/officeDocument/2006/relationships/hyperlink" Target="http://www.gd.gov.cn/zwgk/wjk/zcfgk/content/post_2520960.html" TargetMode="External"/><Relationship Id="rId34" Type="http://schemas.openxmlformats.org/officeDocument/2006/relationships/hyperlink" Target="http://www.gd.gov.cn/zwgk/wjk/zcfgk/content/post_2521092.html" TargetMode="External"/><Relationship Id="rId42" Type="http://schemas.openxmlformats.org/officeDocument/2006/relationships/hyperlink" Target="http://19.15.0.24/gdsqlk/epointqlk/audititem/audititembylaw/void(0)" TargetMode="External"/><Relationship Id="rId47" Type="http://schemas.openxmlformats.org/officeDocument/2006/relationships/theme" Target="theme/theme1.xml"/><Relationship Id="rId7" Type="http://schemas.openxmlformats.org/officeDocument/2006/relationships/hyperlink" Target="http://www.gd.gov.cn/zwgk/wjk/zcfgk/content/post_2521422.html" TargetMode="External"/><Relationship Id="rId12" Type="http://schemas.openxmlformats.org/officeDocument/2006/relationships/hyperlink" Target="http://www.gd.gov.cn/zwgk/wjk/zcfgk/content/post_2521422.html" TargetMode="External"/><Relationship Id="rId17" Type="http://schemas.openxmlformats.org/officeDocument/2006/relationships/hyperlink" Target="http://www.gd.gov.cn/zwgk/wjk/zcfgk/content/post_2520967.html" TargetMode="External"/><Relationship Id="rId25" Type="http://schemas.openxmlformats.org/officeDocument/2006/relationships/hyperlink" Target="http://www.gd.gov.cn/zwgk/wjk/zcfgk/content/post_2521138.html" TargetMode="External"/><Relationship Id="rId33" Type="http://schemas.openxmlformats.org/officeDocument/2006/relationships/hyperlink" Target="http://www.gd.gov.cn/zwgk/wjk/zcfgk/content/post_2521092.html" TargetMode="External"/><Relationship Id="rId38" Type="http://schemas.openxmlformats.org/officeDocument/2006/relationships/hyperlink" Target="http://www.gd.gov.cn/zwgk/wjk/zcfgk/content/post_2521423.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d.gov.cn/zwgk/wjk/zcfgk/content/post_2531667.html" TargetMode="External"/><Relationship Id="rId20" Type="http://schemas.openxmlformats.org/officeDocument/2006/relationships/hyperlink" Target="http://www.gd.gov.cn/zwgk/wjk/zcfgk/content/post_2532399.html" TargetMode="External"/><Relationship Id="rId29" Type="http://schemas.openxmlformats.org/officeDocument/2006/relationships/hyperlink" Target="http://www.gd.gov.cn/zwgk/wjk/zcfgk/content/post_2521092.html" TargetMode="External"/><Relationship Id="rId41" Type="http://schemas.openxmlformats.org/officeDocument/2006/relationships/hyperlink" Target="http://19.15.0.24/gdsqlk/epointqlk/audititem/audititembylaw/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d.gov.cn/zwgk/wjk/zcfgk/content/post_2521422.html" TargetMode="External"/><Relationship Id="rId24" Type="http://schemas.openxmlformats.org/officeDocument/2006/relationships/hyperlink" Target="http://www.gd.gov.cn/zwgk/wjk/zcfgk/content/post_2521138.html" TargetMode="External"/><Relationship Id="rId32" Type="http://schemas.openxmlformats.org/officeDocument/2006/relationships/hyperlink" Target="http://www.gd.gov.cn/zwgk/wjk/zcfgk/content/post_2521092.html" TargetMode="External"/><Relationship Id="rId37" Type="http://schemas.openxmlformats.org/officeDocument/2006/relationships/hyperlink" Target="http://www.gd.gov.cn/zwgk/wjk/zcfgk/content/post_2521423.html" TargetMode="External"/><Relationship Id="rId40" Type="http://schemas.openxmlformats.org/officeDocument/2006/relationships/hyperlink" Target="http://www.gd.gov.cn/zwgk/wjk/zcfgk/content/post_2521423.html" TargetMode="External"/><Relationship Id="rId45" Type="http://schemas.openxmlformats.org/officeDocument/2006/relationships/hyperlink" Target="http://19.15.0.24/gdsqlk/epointqlk/audititem/audititembylaw/void(0)" TargetMode="External"/><Relationship Id="rId5" Type="http://schemas.openxmlformats.org/officeDocument/2006/relationships/footnotes" Target="footnotes.xml"/><Relationship Id="rId15" Type="http://schemas.openxmlformats.org/officeDocument/2006/relationships/hyperlink" Target="http://www.gd.gov.cn/zwgk/wjk/zcfgk/content/post_2531667.html" TargetMode="External"/><Relationship Id="rId23" Type="http://schemas.openxmlformats.org/officeDocument/2006/relationships/hyperlink" Target="http://www.gd.gov.cn/zwgk/wjk/zcfgk/content/post_2521138.html" TargetMode="External"/><Relationship Id="rId28" Type="http://schemas.openxmlformats.org/officeDocument/2006/relationships/hyperlink" Target="http://www.gd.gov.cn/zwgk/wjk/zcfgk/content/post_2521096.html" TargetMode="External"/><Relationship Id="rId36" Type="http://schemas.openxmlformats.org/officeDocument/2006/relationships/hyperlink" Target="http://www.gd.gov.cn/zwgk/wjk/zcfgk/content/post_2521423.html" TargetMode="External"/><Relationship Id="rId10" Type="http://schemas.openxmlformats.org/officeDocument/2006/relationships/hyperlink" Target="http://www.gd.gov.cn/zwgk/wjk/zcfgk/content/post_2521422.html" TargetMode="External"/><Relationship Id="rId19" Type="http://schemas.openxmlformats.org/officeDocument/2006/relationships/hyperlink" Target="http://www.gd.gov.cn/zwgk/wjk/zcfgk/content/post_2521092.html" TargetMode="External"/><Relationship Id="rId31" Type="http://schemas.openxmlformats.org/officeDocument/2006/relationships/hyperlink" Target="http://www.gd.gov.cn/zwgk/wjk/zcfgk/content/post_2521092.html" TargetMode="External"/><Relationship Id="rId44" Type="http://schemas.openxmlformats.org/officeDocument/2006/relationships/hyperlink" Target="http://19.15.0.24/gdsqlk/epointqlk/audititem/audititembylaw/void(0)" TargetMode="External"/><Relationship Id="rId4" Type="http://schemas.openxmlformats.org/officeDocument/2006/relationships/webSettings" Target="webSettings.xml"/><Relationship Id="rId9" Type="http://schemas.openxmlformats.org/officeDocument/2006/relationships/hyperlink" Target="http://www.gd.gov.cn/zwgk/wjk/zcfgk/content/post_2521422.html" TargetMode="External"/><Relationship Id="rId14" Type="http://schemas.openxmlformats.org/officeDocument/2006/relationships/hyperlink" Target="http://www.gd.gov.cn/zwgk/wjk/zcfgk/content/post_2521421.html" TargetMode="External"/><Relationship Id="rId22" Type="http://schemas.openxmlformats.org/officeDocument/2006/relationships/hyperlink" Target="http://www.gd.gov.cn/zwgk/wjk/zcfgk/content/post_2520960.html" TargetMode="External"/><Relationship Id="rId27" Type="http://schemas.openxmlformats.org/officeDocument/2006/relationships/hyperlink" Target="http://www.gd.gov.cn/zwgk/wjk/zcfgk/content/post_2521096.html" TargetMode="External"/><Relationship Id="rId30" Type="http://schemas.openxmlformats.org/officeDocument/2006/relationships/hyperlink" Target="http://www.gd.gov.cn/zwgk/wjk/zcfgk/content/post_2521092.html" TargetMode="External"/><Relationship Id="rId35" Type="http://schemas.openxmlformats.org/officeDocument/2006/relationships/hyperlink" Target="http://www.gd.gov.cn/zwgk/wjk/zcfgk/content/post_2521423.html" TargetMode="External"/><Relationship Id="rId43" Type="http://schemas.openxmlformats.org/officeDocument/2006/relationships/hyperlink" Target="http://19.15.0.24/gdsqlk/epointqlk/audititem/audititembylaw/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100</Pages>
  <Words>9014</Words>
  <Characters>51380</Characters>
  <Application>Microsoft Office Word</Application>
  <DocSecurity>0</DocSecurity>
  <Lines>428</Lines>
  <Paragraphs>120</Paragraphs>
  <ScaleCrop>false</ScaleCrop>
  <Company>PYFL</Company>
  <LinksUpToDate>false</LinksUpToDate>
  <CharactersWithSpaces>60274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Administrator</cp:lastModifiedBy>
  <cp:revision>4</cp:revision>
  <dcterms:created xsi:type="dcterms:W3CDTF">2020-06-22T08:26:00Z</dcterms:created>
  <dcterms:modified xsi:type="dcterms:W3CDTF">2020-12-16T00:53:00Z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